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D2A7B" w14:textId="4162D5AE" w:rsidR="00125CDD" w:rsidRPr="00EE5D4E" w:rsidRDefault="00090E89" w:rsidP="00D856AA">
      <w:pPr>
        <w:spacing w:after="0"/>
        <w:jc w:val="center"/>
        <w:rPr>
          <w:rFonts w:eastAsia="Calibri" w:cs="Times New Roman"/>
          <w:b/>
          <w:szCs w:val="28"/>
        </w:rPr>
      </w:pPr>
      <w:r w:rsidRPr="00EE5D4E">
        <w:rPr>
          <w:rFonts w:cs="Times New Roman"/>
          <w:color w:val="000000"/>
          <w:szCs w:val="28"/>
        </w:rPr>
        <w:t> </w:t>
      </w:r>
      <w:r w:rsidR="00125CDD" w:rsidRPr="00EE5D4E">
        <w:rPr>
          <w:rFonts w:eastAsia="Calibri" w:cs="Times New Roman"/>
          <w:b/>
          <w:szCs w:val="28"/>
        </w:rPr>
        <w:t xml:space="preserve">СОВЕТ ДЕПУТАТОВ БЕЗМЕНОВСКОГО СЕЛЬСОВЕТА </w:t>
      </w:r>
    </w:p>
    <w:p w14:paraId="0CF38B0D" w14:textId="77777777" w:rsidR="00125CDD" w:rsidRPr="00EE5D4E" w:rsidRDefault="00125CDD" w:rsidP="00D856AA">
      <w:pPr>
        <w:spacing w:after="0"/>
        <w:jc w:val="center"/>
        <w:rPr>
          <w:rFonts w:eastAsia="Calibri" w:cs="Times New Roman"/>
          <w:b/>
          <w:szCs w:val="28"/>
        </w:rPr>
      </w:pPr>
      <w:r w:rsidRPr="00EE5D4E">
        <w:rPr>
          <w:rFonts w:eastAsia="Calibri" w:cs="Times New Roman"/>
          <w:b/>
          <w:szCs w:val="28"/>
        </w:rPr>
        <w:t>ЧЕРЕПАНОВСКОГО РАЙОНА НОВОСИБИРСКОЙ ОБЛАСТИ</w:t>
      </w:r>
    </w:p>
    <w:p w14:paraId="762A2771" w14:textId="77777777" w:rsidR="00125CDD" w:rsidRPr="00EE5D4E" w:rsidRDefault="00125CDD" w:rsidP="00D856AA">
      <w:pPr>
        <w:spacing w:after="0"/>
        <w:jc w:val="center"/>
        <w:rPr>
          <w:rFonts w:eastAsia="Calibri" w:cs="Times New Roman"/>
          <w:b/>
          <w:szCs w:val="28"/>
        </w:rPr>
      </w:pPr>
      <w:r w:rsidRPr="00EE5D4E">
        <w:rPr>
          <w:rFonts w:eastAsia="Calibri" w:cs="Times New Roman"/>
          <w:b/>
          <w:szCs w:val="28"/>
        </w:rPr>
        <w:t>ШЕСТОГО СОЗЫВА</w:t>
      </w:r>
    </w:p>
    <w:p w14:paraId="1C7F5DA1" w14:textId="77777777" w:rsidR="0001035D" w:rsidRPr="00EE5D4E" w:rsidRDefault="0001035D" w:rsidP="00D856AA">
      <w:pPr>
        <w:spacing w:after="0"/>
        <w:jc w:val="center"/>
        <w:rPr>
          <w:rFonts w:eastAsia="Calibri" w:cs="Times New Roman"/>
          <w:szCs w:val="28"/>
        </w:rPr>
      </w:pPr>
    </w:p>
    <w:p w14:paraId="66AFD1A2" w14:textId="453EFD11" w:rsidR="00125CDD" w:rsidRPr="00EA4BC6" w:rsidRDefault="00125CDD" w:rsidP="00D856AA">
      <w:pPr>
        <w:spacing w:after="0"/>
        <w:jc w:val="center"/>
        <w:rPr>
          <w:rFonts w:eastAsia="Calibri" w:cs="Times New Roman"/>
          <w:sz w:val="36"/>
          <w:szCs w:val="36"/>
        </w:rPr>
      </w:pPr>
      <w:r w:rsidRPr="00EA4BC6">
        <w:rPr>
          <w:rFonts w:eastAsia="Calibri" w:cs="Times New Roman"/>
          <w:sz w:val="36"/>
          <w:szCs w:val="36"/>
        </w:rPr>
        <w:t>РЕШЕНИЕ</w:t>
      </w:r>
    </w:p>
    <w:p w14:paraId="020A33AF" w14:textId="5738B1E9" w:rsidR="00125CDD" w:rsidRPr="00EE5D4E" w:rsidRDefault="00125CDD" w:rsidP="00D856AA">
      <w:pPr>
        <w:spacing w:after="0"/>
        <w:jc w:val="center"/>
        <w:rPr>
          <w:rFonts w:eastAsia="Calibri" w:cs="Times New Roman"/>
          <w:szCs w:val="28"/>
        </w:rPr>
      </w:pPr>
      <w:r w:rsidRPr="00EE5D4E">
        <w:rPr>
          <w:rFonts w:eastAsia="Calibri" w:cs="Times New Roman"/>
          <w:szCs w:val="28"/>
        </w:rPr>
        <w:t>(</w:t>
      </w:r>
      <w:r w:rsidR="0001035D" w:rsidRPr="00EE5D4E">
        <w:rPr>
          <w:rFonts w:eastAsia="Calibri" w:cs="Times New Roman"/>
          <w:szCs w:val="28"/>
        </w:rPr>
        <w:t>двадцат</w:t>
      </w:r>
      <w:r w:rsidR="00EE5D4E" w:rsidRPr="00EE5D4E">
        <w:rPr>
          <w:rFonts w:eastAsia="Calibri" w:cs="Times New Roman"/>
          <w:szCs w:val="28"/>
        </w:rPr>
        <w:t>ь первой</w:t>
      </w:r>
      <w:r w:rsidR="0001035D" w:rsidRPr="00EE5D4E">
        <w:rPr>
          <w:rFonts w:eastAsia="Calibri" w:cs="Times New Roman"/>
          <w:szCs w:val="28"/>
        </w:rPr>
        <w:t xml:space="preserve"> </w:t>
      </w:r>
      <w:r w:rsidRPr="00EE5D4E">
        <w:rPr>
          <w:rFonts w:eastAsia="Calibri" w:cs="Times New Roman"/>
          <w:szCs w:val="28"/>
        </w:rPr>
        <w:t>сессии)</w:t>
      </w:r>
    </w:p>
    <w:p w14:paraId="5C6D6F67" w14:textId="791C94B4" w:rsidR="00125CDD" w:rsidRPr="00EE5D4E" w:rsidRDefault="00EA4BC6" w:rsidP="00D856AA">
      <w:pPr>
        <w:spacing w:after="0"/>
        <w:jc w:val="center"/>
        <w:rPr>
          <w:rFonts w:eastAsia="Calibri" w:cs="Times New Roman"/>
          <w:szCs w:val="28"/>
        </w:rPr>
      </w:pPr>
      <w:r>
        <w:rPr>
          <w:rFonts w:eastAsia="Calibri" w:cs="Times New Roman"/>
          <w:szCs w:val="28"/>
        </w:rPr>
        <w:t>20.04</w:t>
      </w:r>
      <w:r w:rsidR="0001035D" w:rsidRPr="00EE5D4E">
        <w:rPr>
          <w:rFonts w:eastAsia="Calibri" w:cs="Times New Roman"/>
          <w:szCs w:val="28"/>
        </w:rPr>
        <w:t>.2022</w:t>
      </w:r>
      <w:r w:rsidR="00125CDD" w:rsidRPr="00EE5D4E">
        <w:rPr>
          <w:rFonts w:eastAsia="Calibri" w:cs="Times New Roman"/>
          <w:szCs w:val="28"/>
        </w:rPr>
        <w:t xml:space="preserve">                                                                                 №</w:t>
      </w:r>
      <w:r w:rsidR="0001035D" w:rsidRPr="00EE5D4E">
        <w:rPr>
          <w:rFonts w:eastAsia="Calibri" w:cs="Times New Roman"/>
          <w:szCs w:val="28"/>
        </w:rPr>
        <w:t xml:space="preserve"> </w:t>
      </w:r>
      <w:r>
        <w:rPr>
          <w:rFonts w:eastAsia="Calibri" w:cs="Times New Roman"/>
          <w:szCs w:val="28"/>
        </w:rPr>
        <w:t>5</w:t>
      </w:r>
      <w:r w:rsidR="0001035D" w:rsidRPr="00EE5D4E">
        <w:rPr>
          <w:rFonts w:eastAsia="Calibri" w:cs="Times New Roman"/>
          <w:szCs w:val="28"/>
        </w:rPr>
        <w:t xml:space="preserve"> </w:t>
      </w:r>
    </w:p>
    <w:p w14:paraId="092F77DF" w14:textId="6D57B06A" w:rsidR="00090E89" w:rsidRPr="00EE5D4E" w:rsidRDefault="00090E89" w:rsidP="00D856AA">
      <w:pPr>
        <w:pStyle w:val="a3"/>
        <w:spacing w:before="0" w:beforeAutospacing="0" w:after="0" w:afterAutospacing="0"/>
        <w:ind w:firstLine="709"/>
        <w:jc w:val="both"/>
        <w:rPr>
          <w:color w:val="000000"/>
          <w:sz w:val="28"/>
          <w:szCs w:val="28"/>
        </w:rPr>
      </w:pPr>
    </w:p>
    <w:p w14:paraId="7D166ADE" w14:textId="45ABBAA4" w:rsidR="00090E89" w:rsidRPr="00EE5D4E" w:rsidRDefault="00EE5D4E" w:rsidP="00D856AA">
      <w:pPr>
        <w:pStyle w:val="a3"/>
        <w:spacing w:before="0" w:beforeAutospacing="0" w:after="0" w:afterAutospacing="0"/>
        <w:ind w:firstLine="709"/>
        <w:jc w:val="center"/>
        <w:rPr>
          <w:color w:val="000000"/>
          <w:sz w:val="28"/>
          <w:szCs w:val="28"/>
        </w:rPr>
      </w:pPr>
      <w:bookmarkStart w:id="0" w:name="_Hlk99378502"/>
      <w:r w:rsidRPr="00EE5D4E">
        <w:rPr>
          <w:rFonts w:eastAsia="Calibri"/>
          <w:b/>
          <w:sz w:val="28"/>
          <w:szCs w:val="28"/>
          <w:lang w:eastAsia="en-US"/>
        </w:rPr>
        <w:t>О</w:t>
      </w:r>
      <w:r w:rsidR="00E7008C" w:rsidRPr="00EE5D4E">
        <w:rPr>
          <w:rFonts w:eastAsia="Calibri"/>
          <w:b/>
          <w:sz w:val="28"/>
          <w:szCs w:val="28"/>
          <w:lang w:eastAsia="en-US"/>
        </w:rPr>
        <w:t>б</w:t>
      </w:r>
      <w:r w:rsidR="00090E89" w:rsidRPr="00EE5D4E">
        <w:rPr>
          <w:b/>
          <w:bCs/>
          <w:color w:val="000000"/>
          <w:sz w:val="28"/>
          <w:szCs w:val="28"/>
        </w:rPr>
        <w:t xml:space="preserve"> </w:t>
      </w:r>
      <w:bookmarkEnd w:id="0"/>
      <w:r w:rsidR="00090E89" w:rsidRPr="00EE5D4E">
        <w:rPr>
          <w:b/>
          <w:bCs/>
          <w:color w:val="000000"/>
          <w:sz w:val="28"/>
          <w:szCs w:val="28"/>
        </w:rPr>
        <w:t xml:space="preserve">утверждении Правил благоустройства на территории </w:t>
      </w:r>
      <w:r w:rsidR="00125CDD" w:rsidRPr="00EE5D4E">
        <w:rPr>
          <w:b/>
          <w:bCs/>
          <w:color w:val="000000"/>
          <w:sz w:val="28"/>
          <w:szCs w:val="28"/>
        </w:rPr>
        <w:t>Безменовск</w:t>
      </w:r>
      <w:r w:rsidR="00090E89" w:rsidRPr="00EE5D4E">
        <w:rPr>
          <w:b/>
          <w:bCs/>
          <w:color w:val="000000"/>
          <w:sz w:val="28"/>
          <w:szCs w:val="28"/>
        </w:rPr>
        <w:t xml:space="preserve">ого сельсовета </w:t>
      </w:r>
      <w:r w:rsidR="00125CDD" w:rsidRPr="00EE5D4E">
        <w:rPr>
          <w:b/>
          <w:bCs/>
          <w:color w:val="000000"/>
          <w:sz w:val="28"/>
          <w:szCs w:val="28"/>
        </w:rPr>
        <w:t>Черепановского</w:t>
      </w:r>
      <w:r w:rsidR="00090E89" w:rsidRPr="00EE5D4E">
        <w:rPr>
          <w:b/>
          <w:bCs/>
          <w:color w:val="000000"/>
          <w:sz w:val="28"/>
          <w:szCs w:val="28"/>
        </w:rPr>
        <w:t xml:space="preserve"> района Новосибирской области</w:t>
      </w:r>
    </w:p>
    <w:p w14:paraId="600EC414" w14:textId="77777777" w:rsidR="00090E89" w:rsidRPr="00EE5D4E" w:rsidRDefault="00090E89" w:rsidP="00D856AA">
      <w:pPr>
        <w:pStyle w:val="a3"/>
        <w:spacing w:before="0" w:beforeAutospacing="0" w:after="0" w:afterAutospacing="0"/>
        <w:ind w:firstLine="709"/>
        <w:jc w:val="both"/>
        <w:rPr>
          <w:color w:val="000000"/>
          <w:sz w:val="28"/>
          <w:szCs w:val="28"/>
        </w:rPr>
      </w:pPr>
      <w:r w:rsidRPr="00EE5D4E">
        <w:rPr>
          <w:color w:val="000000"/>
          <w:sz w:val="28"/>
          <w:szCs w:val="28"/>
        </w:rPr>
        <w:t> </w:t>
      </w:r>
    </w:p>
    <w:p w14:paraId="7443F5FF" w14:textId="00B156E6" w:rsidR="00125CDD" w:rsidRPr="00EE5D4E" w:rsidRDefault="00090E89" w:rsidP="00D856AA">
      <w:pPr>
        <w:pStyle w:val="a3"/>
        <w:spacing w:before="0" w:beforeAutospacing="0" w:after="0" w:afterAutospacing="0"/>
        <w:ind w:firstLine="709"/>
        <w:jc w:val="both"/>
        <w:rPr>
          <w:rFonts w:eastAsia="Calibri"/>
          <w:sz w:val="28"/>
          <w:szCs w:val="28"/>
          <w:lang w:eastAsia="en-US"/>
        </w:rPr>
      </w:pPr>
      <w:r w:rsidRPr="00EE5D4E">
        <w:rPr>
          <w:color w:val="000000"/>
          <w:sz w:val="28"/>
          <w:szCs w:val="28"/>
        </w:rPr>
        <w:t xml:space="preserve">В </w:t>
      </w:r>
      <w:r w:rsidRPr="00EE5D4E">
        <w:rPr>
          <w:sz w:val="28"/>
          <w:szCs w:val="28"/>
        </w:rPr>
        <w:t>соответствии с </w:t>
      </w:r>
      <w:hyperlink r:id="rId7" w:tgtFrame="_blank" w:history="1">
        <w:r w:rsidRPr="00EE5D4E">
          <w:rPr>
            <w:rStyle w:val="1"/>
            <w:sz w:val="28"/>
            <w:szCs w:val="28"/>
          </w:rPr>
          <w:t>Гражданским кодексом</w:t>
        </w:r>
      </w:hyperlink>
      <w:r w:rsidRPr="00EE5D4E">
        <w:rPr>
          <w:sz w:val="28"/>
          <w:szCs w:val="28"/>
        </w:rPr>
        <w:t> Российской Федерации, Федеральным законом </w:t>
      </w:r>
      <w:hyperlink r:id="rId8" w:tgtFrame="_blank" w:history="1">
        <w:r w:rsidRPr="00EE5D4E">
          <w:rPr>
            <w:rStyle w:val="1"/>
            <w:sz w:val="28"/>
            <w:szCs w:val="28"/>
          </w:rPr>
          <w:t>от 06.10.2003 № 131-ФЗ</w:t>
        </w:r>
      </w:hyperlink>
      <w:r w:rsidRPr="00EE5D4E">
        <w:rPr>
          <w:sz w:val="28"/>
          <w:szCs w:val="28"/>
        </w:rPr>
        <w:t> «</w:t>
      </w:r>
      <w:hyperlink r:id="rId9" w:tgtFrame="_blank" w:history="1">
        <w:r w:rsidRPr="00EE5D4E">
          <w:rPr>
            <w:rStyle w:val="1"/>
            <w:sz w:val="28"/>
            <w:szCs w:val="28"/>
          </w:rPr>
          <w:t>Об общих принципах организации местного самоуправления</w:t>
        </w:r>
      </w:hyperlink>
      <w:r w:rsidRPr="00EE5D4E">
        <w:rPr>
          <w:sz w:val="28"/>
          <w:szCs w:val="28"/>
        </w:rPr>
        <w:t xml:space="preserve"> в Российской Федерации», </w:t>
      </w:r>
      <w:r w:rsidR="00125CDD" w:rsidRPr="00EE5D4E">
        <w:rPr>
          <w:color w:val="000000"/>
          <w:sz w:val="28"/>
          <w:szCs w:val="28"/>
        </w:rPr>
        <w:t>Уставом</w:t>
      </w:r>
      <w:r w:rsidR="00125CDD" w:rsidRPr="00EE5D4E">
        <w:rPr>
          <w:sz w:val="28"/>
          <w:szCs w:val="28"/>
        </w:rPr>
        <w:t xml:space="preserve"> сельского поселения Безменовского сельсовета Черепановского  муниципального района Новосибирской области</w:t>
      </w:r>
      <w:r w:rsidRPr="00EE5D4E">
        <w:rPr>
          <w:color w:val="000000"/>
          <w:sz w:val="28"/>
          <w:szCs w:val="28"/>
        </w:rPr>
        <w:t xml:space="preserve">, в целях приведения нормативно - правовых актов </w:t>
      </w:r>
      <w:r w:rsidR="00125CDD" w:rsidRPr="00EE5D4E">
        <w:rPr>
          <w:sz w:val="28"/>
          <w:szCs w:val="28"/>
        </w:rPr>
        <w:t>Безменовского сельсовета Черепановского района Новосибирской области</w:t>
      </w:r>
      <w:r w:rsidR="00125CDD" w:rsidRPr="00EE5D4E">
        <w:rPr>
          <w:color w:val="000000"/>
          <w:sz w:val="28"/>
          <w:szCs w:val="28"/>
        </w:rPr>
        <w:t xml:space="preserve"> </w:t>
      </w:r>
      <w:r w:rsidRPr="00EE5D4E">
        <w:rPr>
          <w:color w:val="000000"/>
          <w:sz w:val="28"/>
          <w:szCs w:val="28"/>
        </w:rPr>
        <w:t>и в соответствие с действующим законодательством, </w:t>
      </w:r>
      <w:r w:rsidR="00125CDD" w:rsidRPr="00EE5D4E">
        <w:rPr>
          <w:rFonts w:eastAsia="Calibri"/>
          <w:sz w:val="28"/>
          <w:szCs w:val="28"/>
          <w:lang w:eastAsia="en-US"/>
        </w:rPr>
        <w:t xml:space="preserve">Совет депутатов </w:t>
      </w:r>
      <w:bookmarkStart w:id="1" w:name="_Hlk94262753"/>
      <w:r w:rsidR="00125CDD" w:rsidRPr="00EE5D4E">
        <w:rPr>
          <w:rFonts w:eastAsia="Calibri"/>
          <w:sz w:val="28"/>
          <w:szCs w:val="28"/>
          <w:lang w:eastAsia="en-US"/>
        </w:rPr>
        <w:t xml:space="preserve">Безменовского сельсовета Черепановского района Новосибирской области </w:t>
      </w:r>
      <w:bookmarkEnd w:id="1"/>
      <w:r w:rsidR="00125CDD" w:rsidRPr="00EE5D4E">
        <w:rPr>
          <w:rFonts w:eastAsia="Calibri"/>
          <w:sz w:val="28"/>
          <w:szCs w:val="28"/>
          <w:lang w:eastAsia="en-US"/>
        </w:rPr>
        <w:t>РЕШИЛ:</w:t>
      </w:r>
    </w:p>
    <w:p w14:paraId="4204AA23" w14:textId="77015853" w:rsidR="00090E89" w:rsidRPr="00EE5D4E" w:rsidRDefault="00090E89" w:rsidP="00D856AA">
      <w:pPr>
        <w:pStyle w:val="a3"/>
        <w:spacing w:before="0" w:beforeAutospacing="0" w:after="0" w:afterAutospacing="0"/>
        <w:ind w:firstLine="426"/>
        <w:jc w:val="both"/>
        <w:rPr>
          <w:color w:val="000000"/>
          <w:sz w:val="28"/>
          <w:szCs w:val="28"/>
        </w:rPr>
      </w:pPr>
      <w:r w:rsidRPr="00EE5D4E">
        <w:rPr>
          <w:color w:val="000000"/>
          <w:sz w:val="28"/>
          <w:szCs w:val="28"/>
        </w:rPr>
        <w:t>1.</w:t>
      </w:r>
      <w:r w:rsidR="0051188D" w:rsidRPr="00EE5D4E">
        <w:rPr>
          <w:color w:val="000000"/>
          <w:sz w:val="28"/>
          <w:szCs w:val="28"/>
        </w:rPr>
        <w:t xml:space="preserve"> </w:t>
      </w:r>
      <w:r w:rsidR="00EE5D4E" w:rsidRPr="00EE5D4E">
        <w:rPr>
          <w:color w:val="000000"/>
          <w:sz w:val="28"/>
          <w:szCs w:val="28"/>
        </w:rPr>
        <w:t>Утвердить</w:t>
      </w:r>
      <w:r w:rsidR="00E545AD" w:rsidRPr="00EE5D4E">
        <w:rPr>
          <w:color w:val="000000"/>
          <w:sz w:val="28"/>
          <w:szCs w:val="28"/>
        </w:rPr>
        <w:t xml:space="preserve"> </w:t>
      </w:r>
      <w:r w:rsidR="00EE5D4E" w:rsidRPr="00EE5D4E">
        <w:rPr>
          <w:color w:val="000000"/>
          <w:sz w:val="28"/>
          <w:szCs w:val="28"/>
        </w:rPr>
        <w:t>П</w:t>
      </w:r>
      <w:r w:rsidRPr="00EE5D4E">
        <w:rPr>
          <w:color w:val="000000"/>
          <w:sz w:val="28"/>
          <w:szCs w:val="28"/>
        </w:rPr>
        <w:t>равил</w:t>
      </w:r>
      <w:r w:rsidR="00EE5D4E" w:rsidRPr="00EE5D4E">
        <w:rPr>
          <w:color w:val="000000"/>
          <w:sz w:val="28"/>
          <w:szCs w:val="28"/>
        </w:rPr>
        <w:t>а</w:t>
      </w:r>
      <w:r w:rsidRPr="00EE5D4E">
        <w:rPr>
          <w:color w:val="000000"/>
          <w:sz w:val="28"/>
          <w:szCs w:val="28"/>
        </w:rPr>
        <w:t xml:space="preserve"> благоустройства на территории </w:t>
      </w:r>
      <w:r w:rsidR="0051188D" w:rsidRPr="00EE5D4E">
        <w:rPr>
          <w:rFonts w:eastAsia="Calibri"/>
          <w:sz w:val="28"/>
          <w:szCs w:val="28"/>
          <w:lang w:eastAsia="en-US"/>
        </w:rPr>
        <w:t>Безменовского сельсовета Черепановского района Новосибирской области.</w:t>
      </w:r>
    </w:p>
    <w:p w14:paraId="1C3826ED" w14:textId="77777777" w:rsidR="00EE5D4E" w:rsidRPr="00EE5D4E" w:rsidRDefault="00EE5D4E" w:rsidP="00EE5D4E">
      <w:pPr>
        <w:widowControl w:val="0"/>
        <w:tabs>
          <w:tab w:val="left" w:pos="0"/>
        </w:tabs>
        <w:spacing w:after="0"/>
        <w:ind w:firstLine="567"/>
        <w:jc w:val="both"/>
        <w:rPr>
          <w:rFonts w:eastAsia="Times New Roman" w:cs="Times New Roman"/>
          <w:szCs w:val="28"/>
          <w:lang w:eastAsia="ru-RU"/>
        </w:rPr>
      </w:pPr>
      <w:r w:rsidRPr="00EE5D4E">
        <w:rPr>
          <w:rFonts w:eastAsia="Times New Roman" w:cs="Times New Roman"/>
          <w:color w:val="000000"/>
          <w:szCs w:val="28"/>
          <w:lang w:eastAsia="ru-RU"/>
        </w:rPr>
        <w:t xml:space="preserve">2. Опубликовать настоящее решение в периодическом печатном издании </w:t>
      </w:r>
      <w:r w:rsidRPr="00EE5D4E">
        <w:rPr>
          <w:rFonts w:eastAsia="Times New Roman" w:cs="Times New Roman"/>
          <w:szCs w:val="28"/>
          <w:lang w:eastAsia="ru-RU"/>
        </w:rPr>
        <w:t>«Безменовские ведомости» Безменовского сельсовета Черепановского района Новосибирской области и разместить на официальном сайте администрации Безменовского сельсовета Черепановского района Новосибирской области в сети «Интернет».</w:t>
      </w:r>
    </w:p>
    <w:p w14:paraId="313A13D0" w14:textId="77777777" w:rsidR="00EE5D4E" w:rsidRPr="00EE5D4E" w:rsidRDefault="00EE5D4E" w:rsidP="00EE5D4E">
      <w:pPr>
        <w:spacing w:after="0"/>
        <w:ind w:firstLine="567"/>
        <w:jc w:val="both"/>
        <w:rPr>
          <w:rFonts w:eastAsia="Times New Roman" w:cs="Times New Roman"/>
          <w:color w:val="000000"/>
          <w:szCs w:val="28"/>
          <w:lang w:eastAsia="ru-RU"/>
        </w:rPr>
      </w:pPr>
      <w:r w:rsidRPr="00EE5D4E">
        <w:rPr>
          <w:rFonts w:eastAsia="Times New Roman" w:cs="Times New Roman"/>
          <w:color w:val="000000"/>
          <w:szCs w:val="28"/>
          <w:lang w:eastAsia="ru-RU"/>
        </w:rPr>
        <w:t>3. Настоящее решение вступает в силу после его опубликования.</w:t>
      </w:r>
    </w:p>
    <w:p w14:paraId="5022B66A" w14:textId="2E4AB146" w:rsidR="00892721" w:rsidRDefault="00892721" w:rsidP="00D856AA">
      <w:pPr>
        <w:spacing w:after="0"/>
        <w:ind w:left="720"/>
        <w:contextualSpacing/>
        <w:jc w:val="both"/>
        <w:rPr>
          <w:rFonts w:eastAsia="Times New Roman" w:cs="Times New Roman"/>
          <w:szCs w:val="28"/>
          <w:lang w:eastAsia="ru-RU"/>
        </w:rPr>
      </w:pPr>
    </w:p>
    <w:p w14:paraId="027F973C" w14:textId="77777777" w:rsidR="00EE5D4E" w:rsidRPr="00EE5D4E" w:rsidRDefault="00EE5D4E" w:rsidP="00D856AA">
      <w:pPr>
        <w:spacing w:after="0"/>
        <w:ind w:left="720"/>
        <w:contextualSpacing/>
        <w:jc w:val="both"/>
        <w:rPr>
          <w:rFonts w:eastAsia="Times New Roman" w:cs="Times New Roman"/>
          <w:szCs w:val="28"/>
          <w:lang w:eastAsia="ru-RU"/>
        </w:rPr>
      </w:pPr>
    </w:p>
    <w:p w14:paraId="5EBCE12A" w14:textId="77777777" w:rsidR="00892721" w:rsidRPr="00EE5D4E" w:rsidRDefault="00892721" w:rsidP="00D856AA">
      <w:pPr>
        <w:spacing w:after="0"/>
        <w:ind w:left="720"/>
        <w:contextualSpacing/>
        <w:jc w:val="both"/>
        <w:rPr>
          <w:rFonts w:eastAsia="Times New Roman" w:cs="Times New Roman"/>
          <w:szCs w:val="28"/>
          <w:lang w:eastAsia="ru-RU"/>
        </w:rPr>
      </w:pPr>
    </w:p>
    <w:tbl>
      <w:tblPr>
        <w:tblW w:w="0" w:type="auto"/>
        <w:tblLook w:val="04A0" w:firstRow="1" w:lastRow="0" w:firstColumn="1" w:lastColumn="0" w:noHBand="0" w:noVBand="1"/>
      </w:tblPr>
      <w:tblGrid>
        <w:gridCol w:w="4559"/>
        <w:gridCol w:w="414"/>
        <w:gridCol w:w="4381"/>
      </w:tblGrid>
      <w:tr w:rsidR="00892721" w:rsidRPr="00EE5D4E" w14:paraId="113CA379" w14:textId="77777777" w:rsidTr="00626B16">
        <w:tc>
          <w:tcPr>
            <w:tcW w:w="4722" w:type="dxa"/>
            <w:shd w:val="clear" w:color="auto" w:fill="auto"/>
          </w:tcPr>
          <w:p w14:paraId="0F16EE3D" w14:textId="77777777" w:rsidR="00892721" w:rsidRPr="00EE5D4E" w:rsidRDefault="00892721" w:rsidP="00D856AA">
            <w:pPr>
              <w:spacing w:after="0"/>
              <w:contextualSpacing/>
              <w:rPr>
                <w:rFonts w:eastAsia="Times New Roman" w:cs="Times New Roman"/>
                <w:szCs w:val="28"/>
                <w:lang w:eastAsia="ru-RU"/>
              </w:rPr>
            </w:pPr>
            <w:r w:rsidRPr="00EE5D4E">
              <w:rPr>
                <w:rFonts w:eastAsia="Times New Roman" w:cs="Times New Roman"/>
                <w:szCs w:val="28"/>
                <w:lang w:eastAsia="ru-RU"/>
              </w:rPr>
              <w:t xml:space="preserve">Глава Безменовского сельсовета </w:t>
            </w:r>
          </w:p>
          <w:p w14:paraId="7DBE55CD" w14:textId="77777777" w:rsidR="00892721" w:rsidRPr="00EE5D4E" w:rsidRDefault="00892721" w:rsidP="00D856AA">
            <w:pPr>
              <w:spacing w:after="0"/>
              <w:contextualSpacing/>
              <w:rPr>
                <w:rFonts w:eastAsia="Times New Roman" w:cs="Times New Roman"/>
                <w:szCs w:val="28"/>
                <w:lang w:eastAsia="ru-RU"/>
              </w:rPr>
            </w:pPr>
          </w:p>
          <w:p w14:paraId="09EE89CB" w14:textId="77777777" w:rsidR="00892721" w:rsidRPr="00EE5D4E" w:rsidRDefault="00892721" w:rsidP="00D856AA">
            <w:pPr>
              <w:spacing w:after="0"/>
              <w:contextualSpacing/>
              <w:rPr>
                <w:rFonts w:eastAsia="Times New Roman" w:cs="Times New Roman"/>
                <w:szCs w:val="28"/>
                <w:lang w:eastAsia="ru-RU"/>
              </w:rPr>
            </w:pPr>
          </w:p>
          <w:p w14:paraId="1F28EF04" w14:textId="77777777" w:rsidR="00892721" w:rsidRPr="00EE5D4E" w:rsidRDefault="00892721" w:rsidP="00D856AA">
            <w:pPr>
              <w:spacing w:after="0"/>
              <w:contextualSpacing/>
              <w:rPr>
                <w:rFonts w:eastAsia="Times New Roman" w:cs="Times New Roman"/>
                <w:szCs w:val="28"/>
                <w:lang w:eastAsia="ru-RU"/>
              </w:rPr>
            </w:pPr>
            <w:r w:rsidRPr="00EE5D4E">
              <w:rPr>
                <w:rFonts w:eastAsia="Times New Roman" w:cs="Times New Roman"/>
                <w:szCs w:val="28"/>
                <w:lang w:eastAsia="ru-RU"/>
              </w:rPr>
              <w:t>______________Е.Н. Саватеева</w:t>
            </w:r>
          </w:p>
        </w:tc>
        <w:tc>
          <w:tcPr>
            <w:tcW w:w="431" w:type="dxa"/>
            <w:shd w:val="clear" w:color="auto" w:fill="auto"/>
          </w:tcPr>
          <w:p w14:paraId="00661DC3" w14:textId="77777777" w:rsidR="00892721" w:rsidRPr="00EE5D4E" w:rsidRDefault="00892721" w:rsidP="00D856AA">
            <w:pPr>
              <w:spacing w:after="0"/>
              <w:ind w:left="720"/>
              <w:contextualSpacing/>
              <w:rPr>
                <w:rFonts w:eastAsia="Times New Roman" w:cs="Times New Roman"/>
                <w:szCs w:val="28"/>
                <w:lang w:eastAsia="ru-RU"/>
              </w:rPr>
            </w:pPr>
          </w:p>
        </w:tc>
        <w:tc>
          <w:tcPr>
            <w:tcW w:w="4561" w:type="dxa"/>
            <w:shd w:val="clear" w:color="auto" w:fill="auto"/>
          </w:tcPr>
          <w:p w14:paraId="689062E2" w14:textId="77777777" w:rsidR="00892721" w:rsidRPr="00EE5D4E" w:rsidRDefault="00892721" w:rsidP="00D856AA">
            <w:pPr>
              <w:spacing w:after="0"/>
              <w:contextualSpacing/>
              <w:rPr>
                <w:rFonts w:eastAsia="Times New Roman" w:cs="Times New Roman"/>
                <w:szCs w:val="28"/>
                <w:lang w:eastAsia="ru-RU"/>
              </w:rPr>
            </w:pPr>
            <w:r w:rsidRPr="00EE5D4E">
              <w:rPr>
                <w:rFonts w:eastAsia="Times New Roman" w:cs="Times New Roman"/>
                <w:szCs w:val="28"/>
                <w:lang w:eastAsia="ru-RU"/>
              </w:rPr>
              <w:t xml:space="preserve">Председатель Совета депутатов Безменовского сельсовета </w:t>
            </w:r>
          </w:p>
          <w:p w14:paraId="062E55EB" w14:textId="77777777" w:rsidR="00892721" w:rsidRPr="00EE5D4E" w:rsidRDefault="00892721" w:rsidP="00D856AA">
            <w:pPr>
              <w:spacing w:after="0"/>
              <w:contextualSpacing/>
              <w:rPr>
                <w:rFonts w:eastAsia="Times New Roman" w:cs="Times New Roman"/>
                <w:szCs w:val="28"/>
                <w:lang w:eastAsia="ru-RU"/>
              </w:rPr>
            </w:pPr>
          </w:p>
          <w:p w14:paraId="3AA2C3C1" w14:textId="77777777" w:rsidR="00892721" w:rsidRPr="00EE5D4E" w:rsidRDefault="00892721" w:rsidP="00D856AA">
            <w:pPr>
              <w:spacing w:after="0"/>
              <w:contextualSpacing/>
              <w:rPr>
                <w:rFonts w:eastAsia="Times New Roman" w:cs="Times New Roman"/>
                <w:szCs w:val="28"/>
                <w:lang w:eastAsia="ru-RU"/>
              </w:rPr>
            </w:pPr>
            <w:r w:rsidRPr="00EE5D4E">
              <w:rPr>
                <w:rFonts w:eastAsia="Times New Roman" w:cs="Times New Roman"/>
                <w:szCs w:val="28"/>
                <w:lang w:eastAsia="ru-RU"/>
              </w:rPr>
              <w:t>_______________ Ж.В. Батенева</w:t>
            </w:r>
          </w:p>
        </w:tc>
      </w:tr>
    </w:tbl>
    <w:p w14:paraId="21710981" w14:textId="77777777" w:rsidR="00FD45FB" w:rsidRPr="00EE5D4E" w:rsidRDefault="00FD45FB" w:rsidP="00D856AA">
      <w:pPr>
        <w:pStyle w:val="a3"/>
        <w:spacing w:before="0" w:beforeAutospacing="0" w:after="0" w:afterAutospacing="0"/>
        <w:ind w:firstLine="709"/>
        <w:jc w:val="right"/>
        <w:rPr>
          <w:color w:val="000000"/>
          <w:sz w:val="28"/>
          <w:szCs w:val="28"/>
        </w:rPr>
      </w:pPr>
    </w:p>
    <w:p w14:paraId="24BC03FC" w14:textId="77777777" w:rsidR="00FD45FB" w:rsidRPr="00FD45FB" w:rsidRDefault="00FD45FB" w:rsidP="00D856AA">
      <w:pPr>
        <w:pStyle w:val="a3"/>
        <w:spacing w:before="0" w:beforeAutospacing="0" w:after="0" w:afterAutospacing="0"/>
        <w:ind w:firstLine="709"/>
        <w:jc w:val="right"/>
        <w:rPr>
          <w:color w:val="000000"/>
          <w:sz w:val="28"/>
          <w:szCs w:val="28"/>
        </w:rPr>
      </w:pPr>
    </w:p>
    <w:p w14:paraId="7CF27F13" w14:textId="77777777" w:rsidR="00EE5D4E" w:rsidRDefault="00EE5D4E" w:rsidP="00D856AA">
      <w:pPr>
        <w:pStyle w:val="a3"/>
        <w:spacing w:before="0" w:beforeAutospacing="0" w:after="0" w:afterAutospacing="0"/>
        <w:ind w:firstLine="709"/>
        <w:jc w:val="right"/>
        <w:rPr>
          <w:color w:val="000000"/>
          <w:sz w:val="28"/>
          <w:szCs w:val="28"/>
        </w:rPr>
      </w:pPr>
    </w:p>
    <w:p w14:paraId="2AE14433" w14:textId="77777777" w:rsidR="00EE5D4E" w:rsidRDefault="00EE5D4E" w:rsidP="00D856AA">
      <w:pPr>
        <w:pStyle w:val="a3"/>
        <w:spacing w:before="0" w:beforeAutospacing="0" w:after="0" w:afterAutospacing="0"/>
        <w:ind w:firstLine="709"/>
        <w:jc w:val="right"/>
        <w:rPr>
          <w:color w:val="000000"/>
          <w:sz w:val="28"/>
          <w:szCs w:val="28"/>
        </w:rPr>
      </w:pPr>
    </w:p>
    <w:p w14:paraId="2E4E001F" w14:textId="77777777" w:rsidR="00EE5D4E" w:rsidRDefault="00EE5D4E" w:rsidP="00D856AA">
      <w:pPr>
        <w:pStyle w:val="a3"/>
        <w:spacing w:before="0" w:beforeAutospacing="0" w:after="0" w:afterAutospacing="0"/>
        <w:ind w:firstLine="709"/>
        <w:jc w:val="right"/>
        <w:rPr>
          <w:color w:val="000000"/>
          <w:sz w:val="28"/>
          <w:szCs w:val="28"/>
        </w:rPr>
      </w:pPr>
    </w:p>
    <w:p w14:paraId="77537ED8" w14:textId="77777777" w:rsidR="00EE5D4E" w:rsidRDefault="00EE5D4E" w:rsidP="00D856AA">
      <w:pPr>
        <w:pStyle w:val="a3"/>
        <w:spacing w:before="0" w:beforeAutospacing="0" w:after="0" w:afterAutospacing="0"/>
        <w:ind w:firstLine="709"/>
        <w:jc w:val="right"/>
        <w:rPr>
          <w:color w:val="000000"/>
          <w:sz w:val="28"/>
          <w:szCs w:val="28"/>
        </w:rPr>
      </w:pPr>
    </w:p>
    <w:p w14:paraId="0A441924" w14:textId="77777777" w:rsidR="00EE5D4E" w:rsidRDefault="00EE5D4E" w:rsidP="00D856AA">
      <w:pPr>
        <w:pStyle w:val="a3"/>
        <w:spacing w:before="0" w:beforeAutospacing="0" w:after="0" w:afterAutospacing="0"/>
        <w:ind w:firstLine="709"/>
        <w:jc w:val="right"/>
        <w:rPr>
          <w:color w:val="000000"/>
          <w:sz w:val="28"/>
          <w:szCs w:val="28"/>
        </w:rPr>
      </w:pPr>
    </w:p>
    <w:p w14:paraId="1C5F9BB3" w14:textId="77777777" w:rsidR="00EE5D4E" w:rsidRDefault="00EE5D4E" w:rsidP="00D856AA">
      <w:pPr>
        <w:pStyle w:val="a3"/>
        <w:spacing w:before="0" w:beforeAutospacing="0" w:after="0" w:afterAutospacing="0"/>
        <w:ind w:firstLine="709"/>
        <w:jc w:val="right"/>
        <w:rPr>
          <w:color w:val="000000"/>
          <w:sz w:val="28"/>
          <w:szCs w:val="28"/>
        </w:rPr>
      </w:pPr>
    </w:p>
    <w:p w14:paraId="5CA81071" w14:textId="77777777" w:rsidR="00EE5D4E" w:rsidRDefault="00EE5D4E" w:rsidP="00D856AA">
      <w:pPr>
        <w:pStyle w:val="a3"/>
        <w:spacing w:before="0" w:beforeAutospacing="0" w:after="0" w:afterAutospacing="0"/>
        <w:ind w:firstLine="709"/>
        <w:jc w:val="right"/>
        <w:rPr>
          <w:color w:val="000000"/>
          <w:sz w:val="28"/>
          <w:szCs w:val="28"/>
        </w:rPr>
      </w:pPr>
    </w:p>
    <w:p w14:paraId="00BB6B5B" w14:textId="77777777" w:rsidR="00EA4BC6" w:rsidRDefault="00EA4BC6" w:rsidP="00D856AA">
      <w:pPr>
        <w:pStyle w:val="a3"/>
        <w:spacing w:before="0" w:beforeAutospacing="0" w:after="0" w:afterAutospacing="0"/>
        <w:ind w:firstLine="709"/>
        <w:jc w:val="right"/>
        <w:rPr>
          <w:color w:val="000000"/>
          <w:sz w:val="28"/>
          <w:szCs w:val="28"/>
        </w:rPr>
      </w:pPr>
    </w:p>
    <w:p w14:paraId="569A8E39" w14:textId="5881A59D" w:rsidR="00090E89" w:rsidRPr="00FD45FB" w:rsidRDefault="00D856AA" w:rsidP="00D856AA">
      <w:pPr>
        <w:pStyle w:val="a3"/>
        <w:spacing w:before="0" w:beforeAutospacing="0" w:after="0" w:afterAutospacing="0"/>
        <w:ind w:firstLine="709"/>
        <w:jc w:val="right"/>
        <w:rPr>
          <w:color w:val="000000"/>
          <w:sz w:val="28"/>
          <w:szCs w:val="28"/>
        </w:rPr>
      </w:pPr>
      <w:r w:rsidRPr="00FD45FB">
        <w:rPr>
          <w:color w:val="000000"/>
          <w:sz w:val="28"/>
          <w:szCs w:val="28"/>
        </w:rPr>
        <w:lastRenderedPageBreak/>
        <w:t>Приложение к</w:t>
      </w:r>
    </w:p>
    <w:p w14:paraId="024F0C29" w14:textId="25C2A580" w:rsidR="00090E89" w:rsidRPr="00FD45FB" w:rsidRDefault="00D856AA" w:rsidP="00D856AA">
      <w:pPr>
        <w:pStyle w:val="a3"/>
        <w:spacing w:before="0" w:beforeAutospacing="0" w:after="0" w:afterAutospacing="0"/>
        <w:ind w:firstLine="709"/>
        <w:jc w:val="right"/>
        <w:rPr>
          <w:color w:val="000000"/>
          <w:sz w:val="28"/>
          <w:szCs w:val="28"/>
        </w:rPr>
      </w:pPr>
      <w:r w:rsidRPr="00FD45FB">
        <w:rPr>
          <w:color w:val="000000"/>
          <w:sz w:val="28"/>
          <w:szCs w:val="28"/>
        </w:rPr>
        <w:t>р</w:t>
      </w:r>
      <w:r w:rsidR="00090E89" w:rsidRPr="00FD45FB">
        <w:rPr>
          <w:color w:val="000000"/>
          <w:sz w:val="28"/>
          <w:szCs w:val="28"/>
        </w:rPr>
        <w:t>ешени</w:t>
      </w:r>
      <w:r w:rsidRPr="00FD45FB">
        <w:rPr>
          <w:color w:val="000000"/>
          <w:sz w:val="28"/>
          <w:szCs w:val="28"/>
        </w:rPr>
        <w:t>ю</w:t>
      </w:r>
      <w:r w:rsidR="0001035D" w:rsidRPr="00FD45FB">
        <w:rPr>
          <w:color w:val="000000"/>
          <w:sz w:val="28"/>
          <w:szCs w:val="28"/>
        </w:rPr>
        <w:t xml:space="preserve"> 2</w:t>
      </w:r>
      <w:r w:rsidR="00EE5D4E">
        <w:rPr>
          <w:color w:val="000000"/>
          <w:sz w:val="28"/>
          <w:szCs w:val="28"/>
        </w:rPr>
        <w:t>1</w:t>
      </w:r>
      <w:r w:rsidR="0001035D" w:rsidRPr="00FD45FB">
        <w:rPr>
          <w:color w:val="000000"/>
          <w:sz w:val="28"/>
          <w:szCs w:val="28"/>
        </w:rPr>
        <w:t>-</w:t>
      </w:r>
      <w:r w:rsidR="00090E89" w:rsidRPr="00FD45FB">
        <w:rPr>
          <w:color w:val="000000"/>
          <w:sz w:val="28"/>
          <w:szCs w:val="28"/>
        </w:rPr>
        <w:t>й сессии</w:t>
      </w:r>
    </w:p>
    <w:p w14:paraId="2D922024" w14:textId="002B8179" w:rsidR="00090E89" w:rsidRPr="00FD45FB" w:rsidRDefault="00090E89" w:rsidP="00D856AA">
      <w:pPr>
        <w:pStyle w:val="a3"/>
        <w:spacing w:before="0" w:beforeAutospacing="0" w:after="0" w:afterAutospacing="0"/>
        <w:ind w:firstLine="709"/>
        <w:jc w:val="right"/>
        <w:rPr>
          <w:color w:val="000000"/>
          <w:sz w:val="28"/>
          <w:szCs w:val="28"/>
        </w:rPr>
      </w:pPr>
      <w:r w:rsidRPr="00FD45FB">
        <w:rPr>
          <w:color w:val="000000"/>
          <w:sz w:val="28"/>
          <w:szCs w:val="28"/>
        </w:rPr>
        <w:t xml:space="preserve">Совета депутатов </w:t>
      </w:r>
      <w:r w:rsidR="00892721" w:rsidRPr="00FD45FB">
        <w:rPr>
          <w:color w:val="000000"/>
          <w:sz w:val="28"/>
          <w:szCs w:val="28"/>
        </w:rPr>
        <w:t xml:space="preserve">Безменовского </w:t>
      </w:r>
      <w:r w:rsidRPr="00FD45FB">
        <w:rPr>
          <w:color w:val="000000"/>
          <w:sz w:val="28"/>
          <w:szCs w:val="28"/>
        </w:rPr>
        <w:t>сельсовета</w:t>
      </w:r>
    </w:p>
    <w:p w14:paraId="333532DF" w14:textId="77777777" w:rsidR="00892721" w:rsidRPr="00FD45FB" w:rsidRDefault="00892721" w:rsidP="00D856AA">
      <w:pPr>
        <w:pStyle w:val="a3"/>
        <w:spacing w:before="0" w:beforeAutospacing="0" w:after="0" w:afterAutospacing="0"/>
        <w:ind w:firstLine="709"/>
        <w:jc w:val="right"/>
        <w:rPr>
          <w:color w:val="000000"/>
          <w:sz w:val="28"/>
          <w:szCs w:val="28"/>
        </w:rPr>
      </w:pPr>
      <w:r w:rsidRPr="00FD45FB">
        <w:rPr>
          <w:color w:val="000000"/>
          <w:sz w:val="28"/>
          <w:szCs w:val="28"/>
        </w:rPr>
        <w:t>Черепановского</w:t>
      </w:r>
      <w:r w:rsidR="00090E89" w:rsidRPr="00FD45FB">
        <w:rPr>
          <w:color w:val="000000"/>
          <w:sz w:val="28"/>
          <w:szCs w:val="28"/>
        </w:rPr>
        <w:t xml:space="preserve"> района</w:t>
      </w:r>
      <w:r w:rsidRPr="00FD45FB">
        <w:rPr>
          <w:color w:val="000000"/>
          <w:sz w:val="28"/>
          <w:szCs w:val="28"/>
        </w:rPr>
        <w:t xml:space="preserve"> </w:t>
      </w:r>
      <w:r w:rsidR="00090E89" w:rsidRPr="00FD45FB">
        <w:rPr>
          <w:color w:val="000000"/>
          <w:sz w:val="28"/>
          <w:szCs w:val="28"/>
        </w:rPr>
        <w:t xml:space="preserve">Новосибирской области </w:t>
      </w:r>
    </w:p>
    <w:p w14:paraId="1A355B02" w14:textId="47F61144" w:rsidR="00090E89" w:rsidRPr="00FD45FB" w:rsidRDefault="00090E89" w:rsidP="00D856AA">
      <w:pPr>
        <w:pStyle w:val="a3"/>
        <w:spacing w:before="0" w:beforeAutospacing="0" w:after="0" w:afterAutospacing="0"/>
        <w:ind w:firstLine="709"/>
        <w:jc w:val="right"/>
        <w:rPr>
          <w:color w:val="000000"/>
          <w:sz w:val="28"/>
          <w:szCs w:val="28"/>
        </w:rPr>
      </w:pPr>
      <w:r w:rsidRPr="00FD45FB">
        <w:rPr>
          <w:color w:val="000000"/>
          <w:sz w:val="28"/>
          <w:szCs w:val="28"/>
        </w:rPr>
        <w:t xml:space="preserve">от </w:t>
      </w:r>
      <w:r w:rsidR="00EE5D4E">
        <w:rPr>
          <w:color w:val="000000"/>
          <w:sz w:val="28"/>
          <w:szCs w:val="28"/>
        </w:rPr>
        <w:t>____</w:t>
      </w:r>
      <w:r w:rsidR="0001035D" w:rsidRPr="00FD45FB">
        <w:rPr>
          <w:color w:val="000000"/>
          <w:sz w:val="28"/>
          <w:szCs w:val="28"/>
        </w:rPr>
        <w:t xml:space="preserve"> </w:t>
      </w:r>
      <w:r w:rsidRPr="00FD45FB">
        <w:rPr>
          <w:color w:val="000000"/>
          <w:sz w:val="28"/>
          <w:szCs w:val="28"/>
        </w:rPr>
        <w:t>№</w:t>
      </w:r>
      <w:r w:rsidR="0001035D" w:rsidRPr="00FD45FB">
        <w:rPr>
          <w:color w:val="000000"/>
          <w:sz w:val="28"/>
          <w:szCs w:val="28"/>
        </w:rPr>
        <w:t xml:space="preserve"> </w:t>
      </w:r>
      <w:r w:rsidR="00EE5D4E">
        <w:rPr>
          <w:color w:val="000000"/>
          <w:sz w:val="28"/>
          <w:szCs w:val="28"/>
        </w:rPr>
        <w:t>___</w:t>
      </w:r>
    </w:p>
    <w:p w14:paraId="0BF12011" w14:textId="1E210866"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7601F219" w14:textId="3A4643F1" w:rsidR="00090E89" w:rsidRPr="00FD45FB" w:rsidRDefault="00D856AA" w:rsidP="00EE5D4E">
      <w:pPr>
        <w:pStyle w:val="a3"/>
        <w:spacing w:before="0" w:beforeAutospacing="0" w:after="0" w:afterAutospacing="0"/>
        <w:ind w:firstLine="709"/>
        <w:jc w:val="center"/>
        <w:rPr>
          <w:color w:val="000000"/>
          <w:sz w:val="28"/>
          <w:szCs w:val="28"/>
        </w:rPr>
      </w:pPr>
      <w:r w:rsidRPr="00FD45FB">
        <w:rPr>
          <w:b/>
          <w:bCs/>
          <w:color w:val="000000"/>
          <w:sz w:val="28"/>
          <w:szCs w:val="28"/>
        </w:rPr>
        <w:t>Правил</w:t>
      </w:r>
      <w:r w:rsidR="00EE5D4E">
        <w:rPr>
          <w:b/>
          <w:bCs/>
          <w:color w:val="000000"/>
          <w:sz w:val="28"/>
          <w:szCs w:val="28"/>
        </w:rPr>
        <w:t>а</w:t>
      </w:r>
      <w:r w:rsidRPr="00FD45FB">
        <w:rPr>
          <w:b/>
          <w:bCs/>
          <w:color w:val="000000"/>
          <w:sz w:val="28"/>
          <w:szCs w:val="28"/>
        </w:rPr>
        <w:t xml:space="preserve"> благоустройства</w:t>
      </w:r>
      <w:r w:rsidR="00090E89" w:rsidRPr="00FD45FB">
        <w:rPr>
          <w:b/>
          <w:bCs/>
          <w:color w:val="000000"/>
          <w:sz w:val="28"/>
          <w:szCs w:val="28"/>
        </w:rPr>
        <w:t xml:space="preserve"> на территории </w:t>
      </w:r>
      <w:r w:rsidR="00892721" w:rsidRPr="00FD45FB">
        <w:rPr>
          <w:b/>
          <w:bCs/>
          <w:color w:val="000000"/>
          <w:sz w:val="28"/>
          <w:szCs w:val="28"/>
        </w:rPr>
        <w:t>Безменовского</w:t>
      </w:r>
      <w:r w:rsidR="00090E89" w:rsidRPr="00FD45FB">
        <w:rPr>
          <w:b/>
          <w:bCs/>
          <w:color w:val="000000"/>
          <w:sz w:val="28"/>
          <w:szCs w:val="28"/>
        </w:rPr>
        <w:t xml:space="preserve"> сельсовета </w:t>
      </w:r>
      <w:r w:rsidR="00892721" w:rsidRPr="00FD45FB">
        <w:rPr>
          <w:b/>
          <w:bCs/>
          <w:color w:val="000000"/>
          <w:sz w:val="28"/>
          <w:szCs w:val="28"/>
        </w:rPr>
        <w:t>Черепано</w:t>
      </w:r>
      <w:r w:rsidR="00090E89" w:rsidRPr="00FD45FB">
        <w:rPr>
          <w:b/>
          <w:bCs/>
          <w:color w:val="000000"/>
          <w:sz w:val="28"/>
          <w:szCs w:val="28"/>
        </w:rPr>
        <w:t>вского района Новосибирской области</w:t>
      </w:r>
    </w:p>
    <w:p w14:paraId="43B1A53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111CEE41"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1. Общие положения</w:t>
      </w:r>
    </w:p>
    <w:p w14:paraId="1DECE5F8"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0E47AAA0" w14:textId="5575E808" w:rsidR="00892721" w:rsidRPr="00FD45FB" w:rsidRDefault="00090E89" w:rsidP="00D856AA">
      <w:pPr>
        <w:pStyle w:val="a3"/>
        <w:numPr>
          <w:ilvl w:val="1"/>
          <w:numId w:val="2"/>
        </w:numPr>
        <w:spacing w:before="0" w:beforeAutospacing="0" w:after="0" w:afterAutospacing="0"/>
        <w:ind w:left="0" w:firstLine="567"/>
        <w:jc w:val="both"/>
        <w:rPr>
          <w:color w:val="000000"/>
          <w:sz w:val="28"/>
          <w:szCs w:val="28"/>
        </w:rPr>
      </w:pPr>
      <w:r w:rsidRPr="00FD45FB">
        <w:rPr>
          <w:color w:val="000000"/>
          <w:sz w:val="28"/>
          <w:szCs w:val="28"/>
        </w:rPr>
        <w:t xml:space="preserve">Настоящие Правила благоустройства на территории </w:t>
      </w:r>
      <w:r w:rsidR="00892721" w:rsidRPr="00FD45FB">
        <w:rPr>
          <w:color w:val="000000"/>
          <w:sz w:val="28"/>
          <w:szCs w:val="28"/>
        </w:rPr>
        <w:t xml:space="preserve">Безменовского сельсовета Черепановского района Новосибирской </w:t>
      </w:r>
      <w:r w:rsidRPr="00FD45FB">
        <w:rPr>
          <w:color w:val="000000"/>
          <w:sz w:val="28"/>
          <w:szCs w:val="28"/>
        </w:rPr>
        <w:t>области (далее по тексту - Правила) устанавливают основные требования по объектам благоустройства</w:t>
      </w:r>
      <w:r w:rsidR="00892721" w:rsidRPr="00FD45FB">
        <w:rPr>
          <w:color w:val="000000"/>
          <w:sz w:val="28"/>
          <w:szCs w:val="28"/>
        </w:rPr>
        <w:t xml:space="preserve"> </w:t>
      </w:r>
      <w:r w:rsidRPr="00FD45FB">
        <w:rPr>
          <w:color w:val="000000"/>
          <w:sz w:val="28"/>
          <w:szCs w:val="28"/>
        </w:rPr>
        <w:t>поселения.</w:t>
      </w:r>
    </w:p>
    <w:p w14:paraId="227AC493" w14:textId="1CA1C103"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 Правила направлены на повышение уровня благоустройства и содержания территории</w:t>
      </w:r>
      <w:r w:rsidR="00C127FF" w:rsidRPr="00FD45FB">
        <w:rPr>
          <w:color w:val="000000"/>
          <w:sz w:val="28"/>
          <w:szCs w:val="28"/>
        </w:rPr>
        <w:t xml:space="preserve"> Безменовского сельсовета Черепановского района Новосибирской области</w:t>
      </w:r>
      <w:r w:rsidRPr="00FD45FB">
        <w:rPr>
          <w:color w:val="000000"/>
          <w:sz w:val="28"/>
          <w:szCs w:val="28"/>
        </w:rPr>
        <w:t xml:space="preserve"> (далее – территории </w:t>
      </w:r>
      <w:r w:rsidR="00C127FF" w:rsidRPr="00FD45FB">
        <w:rPr>
          <w:color w:val="000000"/>
          <w:sz w:val="28"/>
          <w:szCs w:val="28"/>
        </w:rPr>
        <w:t>Безменовского</w:t>
      </w:r>
      <w:r w:rsidRPr="00FD45FB">
        <w:rPr>
          <w:color w:val="000000"/>
          <w:sz w:val="28"/>
          <w:szCs w:val="28"/>
        </w:rPr>
        <w:t xml:space="preserve"> сельсовета) и создание благоприятной для жизни и здоровья людей среды обитания.</w:t>
      </w:r>
    </w:p>
    <w:p w14:paraId="5AD40402" w14:textId="3F1811B1"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1.3. Настоящие Правила устанавливают требования к элементам и объектам благоустройства, порядок и требования по содержанию и уборке территорий</w:t>
      </w:r>
      <w:r w:rsidR="00C127FF" w:rsidRPr="00FD45FB">
        <w:rPr>
          <w:color w:val="000000"/>
          <w:sz w:val="28"/>
          <w:szCs w:val="28"/>
        </w:rPr>
        <w:t xml:space="preserve"> Безменовского сельсовета</w:t>
      </w:r>
      <w:r w:rsidRPr="00FD45FB">
        <w:rPr>
          <w:color w:val="000000"/>
          <w:sz w:val="28"/>
          <w:szCs w:val="28"/>
        </w:rPr>
        <w:t>, в том числе по сезонам года, порядок содержания зеленых насаждений, малых архитектурных форм, нестационарных торговых объектов, нестационарных объектов сферы услуг, элементов благоустройства, определяют порядок выполнения работ по ремонту и окраске фасадов зданий, эксплуатации дорог, освещения территории, содержание мест захоронения и погребения, доступности среды территории, праздничного оформления территории, формы и механизмы общественного участия, а также предусматривают ответственность за нарушение настоящих Правил.</w:t>
      </w:r>
    </w:p>
    <w:p w14:paraId="12AA9AF1" w14:textId="31936515"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1.4. Правовое регулирование отношений в сфере благоустройства и содержания территории сельского поселения осуществляется в соответствии с </w:t>
      </w:r>
      <w:hyperlink r:id="rId10" w:tgtFrame="_blank" w:history="1">
        <w:r w:rsidRPr="00FD45FB">
          <w:rPr>
            <w:rStyle w:val="1"/>
            <w:color w:val="0000FF"/>
            <w:sz w:val="28"/>
            <w:szCs w:val="28"/>
          </w:rPr>
          <w:t>Конституцией</w:t>
        </w:r>
      </w:hyperlink>
      <w:r w:rsidRPr="00FD45FB">
        <w:rPr>
          <w:color w:val="000000"/>
          <w:sz w:val="28"/>
          <w:szCs w:val="28"/>
        </w:rPr>
        <w:t> Российской Федерации, </w:t>
      </w:r>
      <w:hyperlink r:id="rId11" w:tgtFrame="_blank" w:history="1">
        <w:r w:rsidRPr="00FD45FB">
          <w:rPr>
            <w:rStyle w:val="1"/>
            <w:color w:val="0000FF"/>
            <w:sz w:val="28"/>
            <w:szCs w:val="28"/>
          </w:rPr>
          <w:t>Гражданским кодексом</w:t>
        </w:r>
      </w:hyperlink>
      <w:r w:rsidRPr="00FD45FB">
        <w:rPr>
          <w:color w:val="000000"/>
          <w:sz w:val="28"/>
          <w:szCs w:val="28"/>
        </w:rPr>
        <w:t> Российской Федерации, Федеральным законом от 06.10.2003 №131-ФЗ «</w:t>
      </w:r>
      <w:hyperlink r:id="rId12" w:tgtFrame="_blank" w:history="1">
        <w:r w:rsidRPr="00FD45FB">
          <w:rPr>
            <w:rStyle w:val="1"/>
            <w:color w:val="0000FF"/>
            <w:sz w:val="28"/>
            <w:szCs w:val="28"/>
          </w:rPr>
          <w:t>Об общих принципах организации местного самоуправления</w:t>
        </w:r>
      </w:hyperlink>
      <w:r w:rsidRPr="00FD45FB">
        <w:rPr>
          <w:color w:val="000000"/>
          <w:sz w:val="28"/>
          <w:szCs w:val="28"/>
        </w:rPr>
        <w:t xml:space="preserve"> в Российской Федерации», иными федеральными законами и нормативными правовыми актами Российской Федерации, </w:t>
      </w:r>
      <w:r w:rsidR="008D02BE" w:rsidRPr="00FD45FB">
        <w:rPr>
          <w:color w:val="000000"/>
          <w:sz w:val="28"/>
          <w:szCs w:val="28"/>
        </w:rPr>
        <w:t>м</w:t>
      </w:r>
      <w:r w:rsidRPr="00FD45FB">
        <w:rPr>
          <w:color w:val="000000"/>
          <w:sz w:val="28"/>
          <w:szCs w:val="28"/>
        </w:rPr>
        <w:t xml:space="preserve">етодическими рекомендациями по разработке норм и правил по благоустройству территорий муниципальных образований, утвержденными приказом Министерства строительства и жилищно-коммунального хозяйства Российской Федерации от 13 апреля 2017 г. N 711/пр, </w:t>
      </w:r>
      <w:r w:rsidR="008D02BE" w:rsidRPr="00FD45FB">
        <w:rPr>
          <w:color w:val="000000"/>
          <w:sz w:val="28"/>
          <w:szCs w:val="28"/>
        </w:rPr>
        <w:t>з</w:t>
      </w:r>
      <w:r w:rsidRPr="00FD45FB">
        <w:rPr>
          <w:color w:val="000000"/>
          <w:sz w:val="28"/>
          <w:szCs w:val="28"/>
        </w:rPr>
        <w:t>аконом Новосибирской области </w:t>
      </w:r>
      <w:hyperlink r:id="rId13" w:tgtFrame="_blank" w:history="1">
        <w:r w:rsidRPr="00FD45FB">
          <w:rPr>
            <w:rStyle w:val="1"/>
            <w:color w:val="0000FF"/>
            <w:sz w:val="28"/>
            <w:szCs w:val="28"/>
          </w:rPr>
          <w:t>от 14.02.2003 № 99-ОЗ</w:t>
        </w:r>
      </w:hyperlink>
      <w:r w:rsidRPr="00FD45FB">
        <w:rPr>
          <w:color w:val="000000"/>
          <w:sz w:val="28"/>
          <w:szCs w:val="28"/>
        </w:rPr>
        <w:t> «Об административных правонарушениях в Новосибирской области», иными областными законами и нормативными правовыми актами Новосибирской области,</w:t>
      </w:r>
      <w:r w:rsidR="00C127FF" w:rsidRPr="00FD45FB">
        <w:rPr>
          <w:color w:val="000000"/>
          <w:sz w:val="28"/>
          <w:szCs w:val="28"/>
        </w:rPr>
        <w:t xml:space="preserve"> Уставом</w:t>
      </w:r>
      <w:r w:rsidR="00C127FF" w:rsidRPr="00FD45FB">
        <w:rPr>
          <w:sz w:val="28"/>
          <w:szCs w:val="28"/>
        </w:rPr>
        <w:t xml:space="preserve"> сельского поселения Безменовского сельсовета Черепановского  муниципального района Новосибирской области</w:t>
      </w:r>
      <w:r w:rsidRPr="00FD45FB">
        <w:rPr>
          <w:color w:val="000000"/>
          <w:sz w:val="28"/>
          <w:szCs w:val="28"/>
        </w:rPr>
        <w:t xml:space="preserve">, иными муниципальными правовыми актами администрации </w:t>
      </w:r>
      <w:r w:rsidR="00C127FF" w:rsidRPr="00FD45FB">
        <w:rPr>
          <w:color w:val="000000"/>
          <w:sz w:val="28"/>
          <w:szCs w:val="28"/>
        </w:rPr>
        <w:t xml:space="preserve">Безменовского </w:t>
      </w:r>
      <w:r w:rsidR="00C127FF" w:rsidRPr="00FD45FB">
        <w:rPr>
          <w:color w:val="000000"/>
          <w:sz w:val="28"/>
          <w:szCs w:val="28"/>
        </w:rPr>
        <w:lastRenderedPageBreak/>
        <w:t>сельсовета Черепановского района Новосибирской области</w:t>
      </w:r>
      <w:r w:rsidRPr="00FD45FB">
        <w:rPr>
          <w:color w:val="000000"/>
          <w:sz w:val="28"/>
          <w:szCs w:val="28"/>
        </w:rPr>
        <w:t xml:space="preserve"> и настоящими Правилами.</w:t>
      </w:r>
    </w:p>
    <w:p w14:paraId="3606DDB4" w14:textId="3E7E8E9E"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1.5. Настоящие Правила включают в себя следующие разделы: общие положения, основные понятия, социально-значимые работы, </w:t>
      </w:r>
      <w:r w:rsidR="00641454" w:rsidRPr="00FD45FB">
        <w:rPr>
          <w:color w:val="000000"/>
          <w:sz w:val="28"/>
          <w:szCs w:val="28"/>
        </w:rPr>
        <w:t>э</w:t>
      </w:r>
      <w:r w:rsidRPr="00FD45FB">
        <w:rPr>
          <w:color w:val="000000"/>
          <w:sz w:val="28"/>
          <w:szCs w:val="28"/>
        </w:rPr>
        <w:t>лементы благоустройства, благоустройство на территориях общественного назначения, уборка территории, порядок содержания элементов благоустройства, работы по озеленению территорий и содержанию зеленых насаждений, содержание и эксплуатация дорог, освещение территории, проведение работ при строительстве, ремонте и реконструкции коммуникаций, особые требования к доступности сельской среды, праздничное оформление населенного пункта, содержание животных и птицы, формы и механизмы общественного участия, основные положения о контроле за эксплуатацией объектов благоустройства.</w:t>
      </w:r>
    </w:p>
    <w:p w14:paraId="4074072D"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3E441972"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2. Основные понятия</w:t>
      </w:r>
    </w:p>
    <w:p w14:paraId="385CD7C7" w14:textId="183213E0"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Для целей настоящих Правил применяются следующие понятия:</w:t>
      </w:r>
    </w:p>
    <w:p w14:paraId="5CCEB12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благоустройство - совокупность работ и мероприятий, осуществляемых для создания здоровых, удобных и культурных условий жизни населения в границах сельского поселения;</w:t>
      </w:r>
    </w:p>
    <w:p w14:paraId="006FFAE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внутриквартальные дороги - дороги и проезды, обеспечивающие транспортную (без пропуска общественного и грузового транспорта) и пешеходную связь проездов внутри жилой застройки с улицами в пределах микрорайона (или квартала), предназначенные для движения легковых автомобилей и транспортных средств специального назначения (для перевозки продуктов питания, мебели, бытовой техники, вывоза твердых бытовых отходов, механизированной уборки дорог, «Скорой медицинской помощи», полиции и пр.), достаточные для встречного движения транспортных средств;</w:t>
      </w:r>
    </w:p>
    <w:p w14:paraId="62F9CE9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владелец объекта благоустройства (далее по тексту - владелец) - физическое лицо, юридическое лицо или индивидуальный предприниматель, обладающее на праве собственности, хозяйственного ведения, оперативного управления или иных правах, переданных ему по договору, зданием, строением, сооружением, объектом благоустройства и (или) обладающее правом собственности, постоянного (бессрочного) пользования, аренды и иного вида права на земельный участок, на котором расположено здание, строение, сооружение или объект благоустройства;</w:t>
      </w:r>
    </w:p>
    <w:p w14:paraId="2477E3D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выжигание сухой растительности - повреждение или уничтожение вследствие пожаров травянистой и древесно-кустарниковой растительности и, как следствие, уничтожение плодородного слоя почвы, среды обитания объектов животного мира, загрязнение атмосферного воздуха;</w:t>
      </w:r>
    </w:p>
    <w:p w14:paraId="266D1BC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зеленые насаждения - древесно-кустарниковая и травянистая растительность, расположенная в населенных пунктах, выполняющая средообразующие, рекреационные, санитарно-гигиенические и экологические функции;</w:t>
      </w:r>
    </w:p>
    <w:p w14:paraId="42D0801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крупногабаритные отходы - старая мебель, велосипеды, остатки от текущего ремонта квартир и т.п.;</w:t>
      </w:r>
    </w:p>
    <w:p w14:paraId="53CF769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 малые архитектурные формы - киоски, павильоны, палатки, летние кафе, ограды, заборы, газонные ограждения, остановочные транспортные павильоны, телефонные кабины, гаражи, ограждения тротуаров, детские спортивные площадки, стенды, не являющиеся рекламными конструкциями, щиты для газет, афиш и объявлений, иные объекты. Малые архитектурные формы и элементы внешнего благоустройства могут быть стационарными и мобильными;</w:t>
      </w:r>
    </w:p>
    <w:p w14:paraId="590505B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нестационарный объект торговли, нестационарный объект сферы услуг -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w:t>
      </w:r>
    </w:p>
    <w:p w14:paraId="30BA658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 организация работ по благоустройству, содержанию и уборке </w:t>
      </w:r>
      <w:proofErr w:type="gramStart"/>
      <w:r w:rsidRPr="00FD45FB">
        <w:rPr>
          <w:color w:val="000000"/>
          <w:sz w:val="28"/>
          <w:szCs w:val="28"/>
        </w:rPr>
        <w:t>- это как непосредственное выполнение работ</w:t>
      </w:r>
      <w:proofErr w:type="gramEnd"/>
      <w:r w:rsidRPr="00FD45FB">
        <w:rPr>
          <w:color w:val="000000"/>
          <w:sz w:val="28"/>
          <w:szCs w:val="28"/>
        </w:rPr>
        <w:t xml:space="preserve"> владельцем объекта благоустройства, так и выполнение их путем привлечения на договорных условиях подрядной организации либо физическими лицами;</w:t>
      </w:r>
    </w:p>
    <w:p w14:paraId="79D4B5A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объект озеленения - озелененная территория, организованная по принципам ландшафтной архитектуры, включающая в себя в соответствии с функциональным назначением все необходимые элементы благоустройства (дорожно-тропиночную сеть, площадки, скамейки, малые архитектурные формы);</w:t>
      </w:r>
    </w:p>
    <w:p w14:paraId="704A369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объекты благоустройства - улицы, площади, дороги, проезды, внутридворовые территории, пляжи, парки, скверы и иные территории (в том числе озелененные); фасады зданий, строений и сооружений, элементы их декора и иные внешние элементы зданий, строений, сооружений; урны, контейнерные площадки, контейнерные баки, павильоны, киоски, палатки; иные объекты;</w:t>
      </w:r>
    </w:p>
    <w:p w14:paraId="6A1E089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содержание объекта благоустройства - обеспечение надлежащего физического и (или) технического состояния и безопасности объекта благоустройства в процессе его создания, размещения, эксплуатации и демонтажа;</w:t>
      </w:r>
    </w:p>
    <w:p w14:paraId="1D3D585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твердые бытовые отходы и жидкие бытовые отходы -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w:t>
      </w:r>
    </w:p>
    <w:p w14:paraId="5571B06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уборка объекта благоустройства - выполнение работ по очистке от пыли, грязи, бытовых и промышленных отходов, органических отходов, образовавшихся в результате проведения уходных работ, снега, наледи, сорной растительности, очистке кровель, удалению грунтовых наносов, атмосферных осадков и их образований, подметанию, зачистке, мойке, поливке и другие работы;</w:t>
      </w:r>
    </w:p>
    <w:p w14:paraId="05895A3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 придомовая территория – это определенный участок земли, который прикреплен к той или иной многоквартирной застройке, необходимый для эксплуатации жилого дома и связанных с ним хозяйственных зданий и сооружений; придомовая территория включает в себя несколько составных элементов: участок непосредственно под строениями, абсолютно все проезды </w:t>
      </w:r>
      <w:r w:rsidRPr="00FD45FB">
        <w:rPr>
          <w:color w:val="000000"/>
          <w:sz w:val="28"/>
          <w:szCs w:val="28"/>
        </w:rPr>
        <w:lastRenderedPageBreak/>
        <w:t>и тротуары, отмостка, детские и спортивные площадки, зоны отдыха, озелененные территории и т.д.;</w:t>
      </w:r>
    </w:p>
    <w:p w14:paraId="015731C0" w14:textId="52BA3803"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 границы прилегающих территорий - границы территории общего пользования, которые прилегают к зданию, строению, сооружению, земельному участку в случае, если такой земельный участок образован (далее - земельный участок), и границы которой определены правилами благоустройства территории </w:t>
      </w:r>
      <w:r w:rsidR="00637919" w:rsidRPr="00FD45FB">
        <w:rPr>
          <w:color w:val="000000"/>
          <w:sz w:val="28"/>
          <w:szCs w:val="28"/>
        </w:rPr>
        <w:t>Безменовск</w:t>
      </w:r>
      <w:r w:rsidRPr="00FD45FB">
        <w:rPr>
          <w:color w:val="000000"/>
          <w:sz w:val="28"/>
          <w:szCs w:val="28"/>
        </w:rPr>
        <w:t xml:space="preserve">ого сельсовета </w:t>
      </w:r>
      <w:r w:rsidR="00637919" w:rsidRPr="00FD45FB">
        <w:rPr>
          <w:color w:val="000000"/>
          <w:sz w:val="28"/>
          <w:szCs w:val="28"/>
        </w:rPr>
        <w:t>Черепанов</w:t>
      </w:r>
      <w:r w:rsidRPr="00FD45FB">
        <w:rPr>
          <w:color w:val="000000"/>
          <w:sz w:val="28"/>
          <w:szCs w:val="28"/>
        </w:rPr>
        <w:t>ского района Новосибирской области в соответствии с порядком, установленным Законом Новосибирской области от 04.03.2019 № 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w:t>
      </w:r>
    </w:p>
    <w:p w14:paraId="091C3B9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внутренняя часть границ прилегающей территории - часть границ прилегающей территории, непосредственно примыкающая к зданию, строению, сооружению, границам земельного участка, в отношении которых определены границы прилегающей территории, то есть являющаяся их общей границей;</w:t>
      </w:r>
    </w:p>
    <w:p w14:paraId="1B26C31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внешняя часть границ прилегающей территории - часть границ прилегающей территории, не примыкающая непосредственно к зданию, строению, сооружению, границам земельного участка, в отношении которых определены границы прилегающей территории, то есть не являющаяся их общей границей.</w:t>
      </w:r>
    </w:p>
    <w:p w14:paraId="3917D17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61CAAA16" w14:textId="77777777" w:rsidR="00090E89" w:rsidRPr="00FD45FB" w:rsidRDefault="00090E89" w:rsidP="00D856AA">
      <w:pPr>
        <w:pStyle w:val="a3"/>
        <w:spacing w:before="0" w:beforeAutospacing="0" w:after="0" w:afterAutospacing="0"/>
        <w:ind w:firstLine="709"/>
        <w:jc w:val="center"/>
        <w:rPr>
          <w:b/>
          <w:bCs/>
          <w:color w:val="000000"/>
          <w:sz w:val="28"/>
          <w:szCs w:val="28"/>
        </w:rPr>
      </w:pPr>
      <w:r w:rsidRPr="00FD45FB">
        <w:rPr>
          <w:b/>
          <w:bCs/>
          <w:color w:val="000000"/>
          <w:sz w:val="28"/>
          <w:szCs w:val="28"/>
        </w:rPr>
        <w:t>2.1. Определение границ прилегающих территорий</w:t>
      </w:r>
    </w:p>
    <w:p w14:paraId="466F301F" w14:textId="1FCC3AC8" w:rsidR="00B05D29" w:rsidRPr="00FD45FB" w:rsidRDefault="00090E89" w:rsidP="00D856AA">
      <w:pPr>
        <w:pStyle w:val="ConsPlusNormal"/>
        <w:ind w:firstLine="540"/>
        <w:jc w:val="both"/>
        <w:rPr>
          <w:rFonts w:ascii="Times New Roman" w:hAnsi="Times New Roman" w:cs="Times New Roman"/>
          <w:sz w:val="28"/>
          <w:szCs w:val="28"/>
        </w:rPr>
      </w:pPr>
      <w:r w:rsidRPr="00FD45FB">
        <w:rPr>
          <w:rFonts w:ascii="Times New Roman" w:hAnsi="Times New Roman" w:cs="Times New Roman"/>
          <w:color w:val="000000"/>
          <w:sz w:val="28"/>
          <w:szCs w:val="28"/>
        </w:rPr>
        <w:t> </w:t>
      </w:r>
      <w:r w:rsidR="00B05D29" w:rsidRPr="00FD45FB">
        <w:rPr>
          <w:rFonts w:ascii="Times New Roman" w:hAnsi="Times New Roman" w:cs="Times New Roman"/>
          <w:sz w:val="28"/>
          <w:szCs w:val="28"/>
        </w:rPr>
        <w:t xml:space="preserve">1. Границы прилегающих территорий определяются правилами благоустройства в метрах от внутренней части границ прилегающей территории до внешней части границ прилегающей территории. Расстояние от внутренней части границы прилегающей территории до внешней части границы прилегающей территории не должно превышать 10 метров, за исключением случаев, установленных </w:t>
      </w:r>
      <w:hyperlink w:anchor="P31" w:history="1">
        <w:r w:rsidR="00C26DF3" w:rsidRPr="00FD45FB">
          <w:rPr>
            <w:rFonts w:ascii="Times New Roman" w:hAnsi="Times New Roman" w:cs="Times New Roman"/>
            <w:color w:val="0000FF"/>
            <w:sz w:val="28"/>
            <w:szCs w:val="28"/>
          </w:rPr>
          <w:t>пунктами</w:t>
        </w:r>
        <w:r w:rsidR="00B05D29" w:rsidRPr="00FD45FB">
          <w:rPr>
            <w:rFonts w:ascii="Times New Roman" w:hAnsi="Times New Roman" w:cs="Times New Roman"/>
            <w:color w:val="0000FF"/>
            <w:sz w:val="28"/>
            <w:szCs w:val="28"/>
          </w:rPr>
          <w:t xml:space="preserve"> 2</w:t>
        </w:r>
      </w:hyperlink>
      <w:r w:rsidR="00B05D29" w:rsidRPr="00FD45FB">
        <w:rPr>
          <w:rFonts w:ascii="Times New Roman" w:hAnsi="Times New Roman" w:cs="Times New Roman"/>
          <w:sz w:val="28"/>
          <w:szCs w:val="28"/>
        </w:rPr>
        <w:t xml:space="preserve">, </w:t>
      </w:r>
      <w:hyperlink w:anchor="P33" w:history="1">
        <w:r w:rsidR="00B05D29" w:rsidRPr="00FD45FB">
          <w:rPr>
            <w:rFonts w:ascii="Times New Roman" w:hAnsi="Times New Roman" w:cs="Times New Roman"/>
            <w:color w:val="0000FF"/>
            <w:sz w:val="28"/>
            <w:szCs w:val="28"/>
          </w:rPr>
          <w:t>4</w:t>
        </w:r>
      </w:hyperlink>
      <w:r w:rsidR="00B05D29" w:rsidRPr="00FD45FB">
        <w:rPr>
          <w:rFonts w:ascii="Times New Roman" w:hAnsi="Times New Roman" w:cs="Times New Roman"/>
          <w:sz w:val="28"/>
          <w:szCs w:val="28"/>
        </w:rPr>
        <w:t xml:space="preserve"> и </w:t>
      </w:r>
      <w:hyperlink w:anchor="P34" w:history="1">
        <w:r w:rsidR="00B05D29" w:rsidRPr="00FD45FB">
          <w:rPr>
            <w:rFonts w:ascii="Times New Roman" w:hAnsi="Times New Roman" w:cs="Times New Roman"/>
            <w:color w:val="0000FF"/>
            <w:sz w:val="28"/>
            <w:szCs w:val="28"/>
          </w:rPr>
          <w:t>5</w:t>
        </w:r>
      </w:hyperlink>
      <w:r w:rsidR="00B05D29" w:rsidRPr="00FD45FB">
        <w:rPr>
          <w:rFonts w:ascii="Times New Roman" w:hAnsi="Times New Roman" w:cs="Times New Roman"/>
          <w:sz w:val="28"/>
          <w:szCs w:val="28"/>
        </w:rPr>
        <w:t xml:space="preserve"> настоящей статьи.</w:t>
      </w:r>
    </w:p>
    <w:p w14:paraId="3295DD1E" w14:textId="7B3FF94E"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bookmarkStart w:id="2" w:name="P31"/>
      <w:bookmarkEnd w:id="2"/>
      <w:r w:rsidRPr="00FD45FB">
        <w:rPr>
          <w:rFonts w:eastAsia="Times New Roman" w:cs="Times New Roman"/>
          <w:szCs w:val="28"/>
          <w:lang w:eastAsia="ru-RU"/>
        </w:rPr>
        <w:t xml:space="preserve">2. Расстояние от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w:t>
      </w:r>
      <w:hyperlink w:anchor="P30" w:history="1">
        <w:r w:rsidR="00C26DF3" w:rsidRPr="00FD45FB">
          <w:rPr>
            <w:rFonts w:eastAsia="Times New Roman" w:cs="Times New Roman"/>
            <w:color w:val="0000FF"/>
            <w:szCs w:val="28"/>
            <w:lang w:eastAsia="ru-RU"/>
          </w:rPr>
          <w:t>пунктом</w:t>
        </w:r>
        <w:r w:rsidRPr="00FD45FB">
          <w:rPr>
            <w:rFonts w:eastAsia="Times New Roman" w:cs="Times New Roman"/>
            <w:color w:val="0000FF"/>
            <w:szCs w:val="28"/>
            <w:lang w:eastAsia="ru-RU"/>
          </w:rPr>
          <w:t xml:space="preserve"> 1</w:t>
        </w:r>
      </w:hyperlink>
      <w:r w:rsidRPr="00FD45FB">
        <w:rPr>
          <w:rFonts w:eastAsia="Times New Roman" w:cs="Times New Roman"/>
          <w:szCs w:val="28"/>
          <w:lang w:eastAsia="ru-RU"/>
        </w:rPr>
        <w:t xml:space="preserve"> настоящей статьи, в случае заключения соглашения об установлении границ прилегающей территории между органом местного самоуправления и собственником или иным законным владельцем здания, строения, сооружения, земельного участка. Порядок заключения указанного соглашения устанавливается правилами благоустройства.</w:t>
      </w:r>
    </w:p>
    <w:p w14:paraId="3A50A928"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3. Границы прилегающей территории определяются в зависимости от фактического использования здания, строения, сооружения, земельного участка, вида их разрешенного использования, расположения, площади.</w:t>
      </w:r>
    </w:p>
    <w:p w14:paraId="43763487"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bookmarkStart w:id="3" w:name="P33"/>
      <w:bookmarkEnd w:id="3"/>
      <w:r w:rsidRPr="00FD45FB">
        <w:rPr>
          <w:rFonts w:eastAsia="Times New Roman" w:cs="Times New Roman"/>
          <w:szCs w:val="28"/>
          <w:lang w:eastAsia="ru-RU"/>
        </w:rPr>
        <w:t>4. Границы прилегающей территории в отношении многоквартирного дома определяются по границам земельного участка, на котором расположен данный многоквартирный дом. Границы прилегающей территории не определяются в отношении многоквартирного дома, земельный участок под которым не образован или образован по его границам.</w:t>
      </w:r>
    </w:p>
    <w:p w14:paraId="28CA0672"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bookmarkStart w:id="4" w:name="P34"/>
      <w:bookmarkEnd w:id="4"/>
      <w:r w:rsidRPr="00FD45FB">
        <w:rPr>
          <w:rFonts w:eastAsia="Times New Roman" w:cs="Times New Roman"/>
          <w:szCs w:val="28"/>
          <w:lang w:eastAsia="ru-RU"/>
        </w:rPr>
        <w:lastRenderedPageBreak/>
        <w:t>5. Границы прилегающей территории в отношении объекта индивидуального жилищного строительства определяются по границам земельного участка, на котором расположен данный объект индивидуального жилищного строительства. Границы прилегающей территории не определяются в отношении объекта индивидуального жилищного строительства, земельный участок под которым не образован или образован по его границам.</w:t>
      </w:r>
    </w:p>
    <w:p w14:paraId="6966105D"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6. В случае расположения здания, строения, сооружения, земельного участка рядом с автомобильной дорогой граница прилегающей территории определяется:</w:t>
      </w:r>
    </w:p>
    <w:p w14:paraId="0B8EAE88" w14:textId="78D23D01"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 xml:space="preserve">1) до края тротуара, прилегающего к автомобильной дороге, при условии, что такое расстояние не превышает максимальное расстояние, установленное в соответствии с </w:t>
      </w:r>
      <w:hyperlink w:anchor="P30" w:history="1">
        <w:r w:rsidR="00C26DF3" w:rsidRPr="00FD45FB">
          <w:rPr>
            <w:rFonts w:eastAsia="Times New Roman" w:cs="Times New Roman"/>
            <w:color w:val="0000FF"/>
            <w:szCs w:val="28"/>
            <w:lang w:eastAsia="ru-RU"/>
          </w:rPr>
          <w:t>пунктом</w:t>
        </w:r>
        <w:r w:rsidRPr="00FD45FB">
          <w:rPr>
            <w:rFonts w:eastAsia="Times New Roman" w:cs="Times New Roman"/>
            <w:color w:val="0000FF"/>
            <w:szCs w:val="28"/>
            <w:lang w:eastAsia="ru-RU"/>
          </w:rPr>
          <w:t xml:space="preserve"> 1</w:t>
        </w:r>
      </w:hyperlink>
      <w:r w:rsidRPr="00FD45FB">
        <w:rPr>
          <w:rFonts w:eastAsia="Times New Roman" w:cs="Times New Roman"/>
          <w:szCs w:val="28"/>
          <w:lang w:eastAsia="ru-RU"/>
        </w:rPr>
        <w:t xml:space="preserve"> настоящей статьи;</w:t>
      </w:r>
    </w:p>
    <w:p w14:paraId="7BCA5CB6" w14:textId="20E3F5F8"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 xml:space="preserve">2) 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соответствии с </w:t>
      </w:r>
      <w:hyperlink w:anchor="P30" w:history="1">
        <w:r w:rsidR="00C26DF3" w:rsidRPr="00FD45FB">
          <w:rPr>
            <w:rFonts w:eastAsia="Times New Roman" w:cs="Times New Roman"/>
            <w:color w:val="0000FF"/>
            <w:szCs w:val="28"/>
            <w:lang w:eastAsia="ru-RU"/>
          </w:rPr>
          <w:t>пунктом</w:t>
        </w:r>
        <w:r w:rsidRPr="00FD45FB">
          <w:rPr>
            <w:rFonts w:eastAsia="Times New Roman" w:cs="Times New Roman"/>
            <w:color w:val="0000FF"/>
            <w:szCs w:val="28"/>
            <w:lang w:eastAsia="ru-RU"/>
          </w:rPr>
          <w:t xml:space="preserve"> 1</w:t>
        </w:r>
      </w:hyperlink>
      <w:r w:rsidRPr="00FD45FB">
        <w:rPr>
          <w:rFonts w:eastAsia="Times New Roman" w:cs="Times New Roman"/>
          <w:szCs w:val="28"/>
          <w:lang w:eastAsia="ru-RU"/>
        </w:rPr>
        <w:t xml:space="preserve"> настоящей статьи.</w:t>
      </w:r>
    </w:p>
    <w:p w14:paraId="1D53B2FF"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7. В отношении каждого здания, строения,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w:t>
      </w:r>
    </w:p>
    <w:p w14:paraId="2F06A44C"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8. При определении границ прилегающей территории не допускается:</w:t>
      </w:r>
    </w:p>
    <w:p w14:paraId="2CD9D246"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1)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14:paraId="3B649907"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2) пересечение границ прилегающих территорий, за исключением случая установления общих смежных границ прилегающих территорий.</w:t>
      </w:r>
    </w:p>
    <w:p w14:paraId="1D4F73F7" w14:textId="01E2E7B9"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 xml:space="preserve">9. В случае если здание, строение, сооружение, земельный участок граничат с особо охраняемыми природными территориями федерального, регионального или местного значения, границы прилегающей территории зданий, строений, сооружений, земельных участков определяются до границ указанных природных территорий, но не более максимального расстояния, установленного в соответствии с </w:t>
      </w:r>
      <w:hyperlink w:anchor="P30" w:history="1">
        <w:r w:rsidR="00C26DF3" w:rsidRPr="00FD45FB">
          <w:rPr>
            <w:rFonts w:eastAsia="Times New Roman" w:cs="Times New Roman"/>
            <w:color w:val="0000FF"/>
            <w:szCs w:val="28"/>
            <w:lang w:eastAsia="ru-RU"/>
          </w:rPr>
          <w:t>пунктом</w:t>
        </w:r>
        <w:r w:rsidRPr="00FD45FB">
          <w:rPr>
            <w:rFonts w:eastAsia="Times New Roman" w:cs="Times New Roman"/>
            <w:color w:val="0000FF"/>
            <w:szCs w:val="28"/>
            <w:lang w:eastAsia="ru-RU"/>
          </w:rPr>
          <w:t xml:space="preserve"> 1</w:t>
        </w:r>
      </w:hyperlink>
      <w:r w:rsidRPr="00FD45FB">
        <w:rPr>
          <w:rFonts w:eastAsia="Times New Roman" w:cs="Times New Roman"/>
          <w:szCs w:val="28"/>
          <w:lang w:eastAsia="ru-RU"/>
        </w:rPr>
        <w:t xml:space="preserve"> настоящей статьи.</w:t>
      </w:r>
    </w:p>
    <w:p w14:paraId="0C209D15"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10. В случае полного или частичного совпадения прилегающих территорий зданий, строений, сооружений, земельных участков с прилегающими территориями соседних зданий, строений, сооружений, земельных участков внешняя часть границ прилегающих территорий определяется по линии, проходящей на равном удалении от внутренних частей границ соседних зданий, строений, сооружений, земельных участков соответственно.</w:t>
      </w:r>
    </w:p>
    <w:p w14:paraId="36EC01D5" w14:textId="5A36D3A4" w:rsidR="00090E89" w:rsidRPr="00FD45FB" w:rsidRDefault="00090E89" w:rsidP="00D856AA">
      <w:pPr>
        <w:pStyle w:val="a3"/>
        <w:spacing w:before="0" w:beforeAutospacing="0" w:after="0" w:afterAutospacing="0"/>
        <w:ind w:firstLine="709"/>
        <w:jc w:val="both"/>
        <w:rPr>
          <w:color w:val="000000"/>
          <w:sz w:val="28"/>
          <w:szCs w:val="28"/>
        </w:rPr>
      </w:pPr>
    </w:p>
    <w:p w14:paraId="2AF711A7"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3. Социально-значимые работы</w:t>
      </w:r>
    </w:p>
    <w:p w14:paraId="636D0DE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69BA6540" w14:textId="7591B3CF"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 xml:space="preserve">3.1. Администрация </w:t>
      </w:r>
      <w:r w:rsidR="00B05D29" w:rsidRPr="00FD45FB">
        <w:rPr>
          <w:rFonts w:eastAsia="Calibri"/>
          <w:sz w:val="28"/>
          <w:szCs w:val="28"/>
          <w:lang w:eastAsia="en-US"/>
        </w:rPr>
        <w:t xml:space="preserve">Безменовского сельсовета Черепановского района </w:t>
      </w:r>
      <w:r w:rsidRPr="00FD45FB">
        <w:rPr>
          <w:color w:val="000000"/>
          <w:sz w:val="28"/>
          <w:szCs w:val="28"/>
        </w:rPr>
        <w:t xml:space="preserve">Новосибирской области (далее – администрация </w:t>
      </w:r>
      <w:r w:rsidR="00B05D29" w:rsidRPr="00FD45FB">
        <w:rPr>
          <w:color w:val="000000"/>
          <w:sz w:val="28"/>
          <w:szCs w:val="28"/>
        </w:rPr>
        <w:t>Безменовского</w:t>
      </w:r>
      <w:r w:rsidRPr="00FD45FB">
        <w:rPr>
          <w:color w:val="000000"/>
          <w:sz w:val="28"/>
          <w:szCs w:val="28"/>
        </w:rPr>
        <w:t xml:space="preserve"> сельсовета) вправе привлекать граждан к выполнению на добровольной основе социально значимых для сельского поселения работ в сфере благоустройства и озеленения территории.</w:t>
      </w:r>
    </w:p>
    <w:p w14:paraId="2ECB336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3.2. К социально значимым работам относятся только работы, не требующие специальной профессиональной подготовки.</w:t>
      </w:r>
    </w:p>
    <w:p w14:paraId="447FA027" w14:textId="2F93165F"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3.3. К выполнению социально значимых работ привлекаются совершеннолетние трудоспособные жители на территории </w:t>
      </w:r>
      <w:r w:rsidR="00B05D29" w:rsidRPr="00FD45FB">
        <w:rPr>
          <w:color w:val="000000"/>
          <w:sz w:val="28"/>
          <w:szCs w:val="28"/>
        </w:rPr>
        <w:t>Безменовск</w:t>
      </w:r>
      <w:r w:rsidRPr="00FD45FB">
        <w:rPr>
          <w:color w:val="000000"/>
          <w:sz w:val="28"/>
          <w:szCs w:val="28"/>
        </w:rPr>
        <w:t>ого сельсовета в свободное от основной работы или учебы время на безвозмездной основе. При этом привлечение к выполнению социально значимых работ осуществляется не чаще чем один раз в месяц. Продолжительность социально значимых работ не может составлять более четырех часов подряд.</w:t>
      </w:r>
    </w:p>
    <w:p w14:paraId="6F2FD8AC" w14:textId="46A86AA9"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3.4. Привлечение граждан к выполнению на добровольной основе работ по уборке, благоустройству и озеленению территории </w:t>
      </w:r>
      <w:r w:rsidR="000373CA" w:rsidRPr="00FD45FB">
        <w:rPr>
          <w:color w:val="000000"/>
          <w:sz w:val="28"/>
          <w:szCs w:val="28"/>
        </w:rPr>
        <w:t>Безменовского</w:t>
      </w:r>
      <w:r w:rsidRPr="00FD45FB">
        <w:rPr>
          <w:color w:val="000000"/>
          <w:sz w:val="28"/>
          <w:szCs w:val="28"/>
        </w:rPr>
        <w:t xml:space="preserve"> сельсовета производится распоряжением администрации </w:t>
      </w:r>
      <w:r w:rsidR="00B05D29" w:rsidRPr="00FD45FB">
        <w:rPr>
          <w:rFonts w:eastAsia="Calibri"/>
          <w:sz w:val="28"/>
          <w:szCs w:val="28"/>
          <w:lang w:eastAsia="en-US"/>
        </w:rPr>
        <w:t xml:space="preserve">Безменовского сельсовета Черепановского района </w:t>
      </w:r>
      <w:r w:rsidRPr="00FD45FB">
        <w:rPr>
          <w:color w:val="000000"/>
          <w:sz w:val="28"/>
          <w:szCs w:val="28"/>
        </w:rPr>
        <w:t>Новосибирской области.</w:t>
      </w:r>
    </w:p>
    <w:p w14:paraId="19983CE4"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0064BACB"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4. Элементы благоустройства территории</w:t>
      </w:r>
    </w:p>
    <w:p w14:paraId="335EA78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514EDA1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 К элементам благоустройства территории относятся, в том числе, следующие элементы:</w:t>
      </w:r>
    </w:p>
    <w:p w14:paraId="59107A1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 пешеходные коммуникации;</w:t>
      </w:r>
    </w:p>
    <w:p w14:paraId="6829B6B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2) детские площадки;</w:t>
      </w:r>
    </w:p>
    <w:p w14:paraId="2353D1A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3) спортивные площадки;</w:t>
      </w:r>
    </w:p>
    <w:p w14:paraId="619E52C6" w14:textId="0068B069"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 площадки автостоянок, размещение и хранение транспортных средств на территории </w:t>
      </w:r>
      <w:r w:rsidR="008608E1" w:rsidRPr="00FD45FB">
        <w:rPr>
          <w:color w:val="000000"/>
          <w:sz w:val="28"/>
          <w:szCs w:val="28"/>
        </w:rPr>
        <w:t>Безменовского</w:t>
      </w:r>
      <w:r w:rsidRPr="00FD45FB">
        <w:rPr>
          <w:color w:val="000000"/>
          <w:sz w:val="28"/>
          <w:szCs w:val="28"/>
        </w:rPr>
        <w:t xml:space="preserve"> сельсовета;</w:t>
      </w:r>
    </w:p>
    <w:p w14:paraId="11DA59B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5) элементы освещения;</w:t>
      </w:r>
    </w:p>
    <w:p w14:paraId="00B1590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 ограждения (заборы);</w:t>
      </w:r>
    </w:p>
    <w:p w14:paraId="2EB1A30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7) элементы объектов капитального строительства;</w:t>
      </w:r>
    </w:p>
    <w:p w14:paraId="6FC75D6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8) малые архитектурные формы;</w:t>
      </w:r>
    </w:p>
    <w:p w14:paraId="4E57A11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 элементы озеленения;</w:t>
      </w:r>
    </w:p>
    <w:p w14:paraId="12CC792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 уличное коммунально-бытовое и техническое оборудование;</w:t>
      </w:r>
    </w:p>
    <w:p w14:paraId="494FA52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 покрытия;</w:t>
      </w:r>
    </w:p>
    <w:p w14:paraId="0F80A66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 некапитальные нестационарные сооружения.</w:t>
      </w:r>
    </w:p>
    <w:p w14:paraId="557CD5A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311E04E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4.2. Элементы озеленения</w:t>
      </w:r>
    </w:p>
    <w:p w14:paraId="67AF989D"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567EB8C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4.2.1. Озеленение – составная и необходимая часть благоустройства и ландшафтной организации территории, обеспечивающая формирование устойчивой среды поселения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14:paraId="568423F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4.2.2. Работы по озеленению следует планировать в комплексе и в контексте общего зеленого “каркаса” поселения, обеспечивающего для всех </w:t>
      </w:r>
      <w:r w:rsidRPr="00FD45FB">
        <w:rPr>
          <w:color w:val="000000"/>
          <w:sz w:val="28"/>
          <w:szCs w:val="28"/>
        </w:rPr>
        <w:lastRenderedPageBreak/>
        <w:t>жителей комфорт и улучшения визуальных и экологических характеристик среды поселения.</w:t>
      </w:r>
    </w:p>
    <w:p w14:paraId="26642A2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4.2.3. Основными типами насаждений и озеленения могут являться: рядовые посадки, аллеи, живые изгороди, солитеры, группы, массивы, группы, кулисы, боскеты, шпалеры, газоны (партерные, обыкновенные, луговые и разнотравные, в том числе из почвопокровных растений), цветники (клумбы, рабатки, миксбордеры, гравийные), вертикальное озеленение фасадов с использованием лиан,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14:paraId="6BB2AE5A" w14:textId="7CB1F1DB"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4.2.3. На территории </w:t>
      </w:r>
      <w:r w:rsidR="008608E1" w:rsidRPr="00FD45FB">
        <w:rPr>
          <w:color w:val="000000"/>
          <w:sz w:val="28"/>
          <w:szCs w:val="28"/>
        </w:rPr>
        <w:t>Безменовск</w:t>
      </w:r>
      <w:r w:rsidRPr="00FD45FB">
        <w:rPr>
          <w:color w:val="000000"/>
          <w:sz w:val="28"/>
          <w:szCs w:val="28"/>
        </w:rPr>
        <w:t>ого сельсовета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w:t>
      </w:r>
    </w:p>
    <w:p w14:paraId="40D7A0C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4.2.4. При озеленении учитываются минимальные расстояния посадок деревьев и кустарников до инженерных сетей, зданий и сооружений. Для сокращения минимально допустимых расстояний рекомендуется использовать обоснованные инженерные решения по защите корневых систем древесных растений. Рекомендуется соблюдать максимальное количество зеленых насаждений на различных территориях населенного пункта,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14:paraId="2B3F529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4.2.5. Озеленение и формирование системы зеленых насаждений как “зеленого каркаса”, на территории муниципального образования рекомендуется вести с учетом факторов потери (в той или иной степени) способности экосистем к саморегуляции. Для обеспечения жизнеспособности зелёных насаждений и озеленяемых территорий в целом населенного пункта обычно требуется:</w:t>
      </w:r>
    </w:p>
    <w:p w14:paraId="375097C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производить благоустройство и озеленение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14:paraId="29DC02E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учитывать степень техногенных нагрузок от прилегающих территорий;</w:t>
      </w:r>
    </w:p>
    <w:p w14:paraId="78689F6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осуществлять для посадок подбор адаптированных видов древесных растений (пород) с учетом характеристик их устойчивости к воздействию антропогенных факторов.</w:t>
      </w:r>
    </w:p>
    <w:p w14:paraId="60B713F1" w14:textId="1AE2E67D"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4.2.6. Жители </w:t>
      </w:r>
      <w:r w:rsidR="008608E1" w:rsidRPr="00FD45FB">
        <w:rPr>
          <w:color w:val="000000"/>
          <w:sz w:val="28"/>
          <w:szCs w:val="28"/>
        </w:rPr>
        <w:t>Безменовского</w:t>
      </w:r>
      <w:r w:rsidRPr="00FD45FB">
        <w:rPr>
          <w:color w:val="000000"/>
          <w:sz w:val="28"/>
          <w:szCs w:val="28"/>
        </w:rPr>
        <w:t xml:space="preserve"> сельсовета должны быть обеспечены качественными озелененными территориями в шаговой доступности от дома. Зеленые пространства рекомендуется проектировать приспособленными для активного использования с учетом концепции устойчивого развития и бережного отношения к окружающей среде.</w:t>
      </w:r>
    </w:p>
    <w:p w14:paraId="6A84FE4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4.3. Виды покрытий</w:t>
      </w:r>
    </w:p>
    <w:p w14:paraId="0B1CFCE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4.3.1.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рекомендуется определять следующие виды покрытий:</w:t>
      </w:r>
    </w:p>
    <w:p w14:paraId="721F32C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твердые (капитальные) - монолитные или сборные, выполняемые из асфальтобетона, цементобетона, природного камня и т.п. материалов;</w:t>
      </w:r>
    </w:p>
    <w:p w14:paraId="31ED29E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14:paraId="726E7DA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газонные, выполняемые по специальным технологиям подготовки и посадки травяного покрова;</w:t>
      </w:r>
    </w:p>
    <w:p w14:paraId="13D85D7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комбинированные, представляющие сочетания покрытий, указанных выше (например, плитка, утопленная в газон и т.п.).</w:t>
      </w:r>
    </w:p>
    <w:p w14:paraId="6E8695B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4.3.2. Применяемый вид покрытия рекомендуется устанавливать прочным, ремонтопригодным, экологичным, не допускающим скольжения. Выбор видов покрытия осуществляется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прогулочных дорожек и т.п. объектов); газонных и комбинированных, как наиболее экологичных.</w:t>
      </w:r>
    </w:p>
    <w:p w14:paraId="3C2B690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4.3.3. Твердые виды покрытия рекомендуется устанавливать с шероховатой поверхностью. Рекомендуется не допускать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на ступенях лестниц, площадках крылец входных групп зданий.</w:t>
      </w:r>
    </w:p>
    <w:p w14:paraId="6867E9DB" w14:textId="78E0526F"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4.3.4. Для деревьев, расположенных в мощении</w:t>
      </w:r>
      <w:r w:rsidR="00C26DF3" w:rsidRPr="00FD45FB">
        <w:rPr>
          <w:color w:val="000000"/>
          <w:sz w:val="28"/>
          <w:szCs w:val="28"/>
        </w:rPr>
        <w:t>,</w:t>
      </w:r>
      <w:r w:rsidRPr="00FD45FB">
        <w:rPr>
          <w:color w:val="000000"/>
          <w:sz w:val="28"/>
          <w:szCs w:val="28"/>
        </w:rPr>
        <w:t xml:space="preserve"> рекомендуется применять различные виды защиты (приствольные решетки, бордюры, периметральные скамейки и пр.), а при их отсутствии рекомендуется предусматривать выполнение защитных видов покрытий в радиусе не менее 1,5 м от ствола дерева: щебеночное, галечное, "соты" с засевом газона. Защитное покрытие может быть выполнено в одном уровне или выше покрытия пешеходных коммуникаций.</w:t>
      </w:r>
    </w:p>
    <w:p w14:paraId="758373F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4.3.5. К элементам сопряжения поверхностей обычно относят различные виды бортовых камней, пандусы, ступени, лестницы.</w:t>
      </w:r>
    </w:p>
    <w:p w14:paraId="4F058D4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4.3.6. На стыке тротуара и проезжей части, как правило, устанавливают дорожные бортовые камни.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главных улицах, а также площадках автостоянок при крупных объектах обслуживания.</w:t>
      </w:r>
    </w:p>
    <w:p w14:paraId="230A751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4.3.7. При сопряжении покрытия пешеходных коммуникаций с газоном можно устанавливать садовый борт, что защищает газон и предотвращает </w:t>
      </w:r>
      <w:r w:rsidRPr="00FD45FB">
        <w:rPr>
          <w:color w:val="000000"/>
          <w:sz w:val="28"/>
          <w:szCs w:val="28"/>
        </w:rPr>
        <w:lastRenderedPageBreak/>
        <w:t>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14:paraId="633B2DC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4.4. Ограждения</w:t>
      </w:r>
    </w:p>
    <w:p w14:paraId="7058022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4.4.1. В целях благоустройства на территории муниципального образования рекомендуется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14:paraId="7B56C03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4.4.2. Проектирование ограждений рекомендуется производить в зависимости от их местоположения и назначения.</w:t>
      </w:r>
    </w:p>
    <w:p w14:paraId="4A18231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4.4.3. Ограждение территорий памятников историко-культурного наследия рекомендуется выполнять в соответствии с регламентами, установленными для данных территорий.</w:t>
      </w:r>
    </w:p>
    <w:p w14:paraId="1B071CF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4.4.4. На территориях общественного, жилого, рекреационного назначения рекомендуется запрещать проектирование глухих и железобетонных ограждений. Рекомендуется применение декоративных ажурных металлических ограждений.</w:t>
      </w:r>
    </w:p>
    <w:p w14:paraId="7AEF3A5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4.4.5. Сплошное ограждение многоквартирных домов является нежелательным.</w:t>
      </w:r>
    </w:p>
    <w:p w14:paraId="469E438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4.4.6.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14:paraId="4091216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4.4.7. При проектировании ограждений рекомендуется учитывать следующие требования:</w:t>
      </w:r>
    </w:p>
    <w:p w14:paraId="1ABB4F5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разграничить зеленую зону (газоны, клумбы, парки) с маршрутами пешеходов и транспорта;</w:t>
      </w:r>
    </w:p>
    <w:p w14:paraId="1EDEF40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выполнять проектирование дорожек и тротуаров с учетом потоков людей и маршрутов;</w:t>
      </w:r>
    </w:p>
    <w:p w14:paraId="6A437D7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выполнять разграничение зеленых зон и транзитных путей с помощью деликатных приемов (например, разной высотой уровня или созданием зеленых кустовых ограждений);</w:t>
      </w:r>
    </w:p>
    <w:p w14:paraId="3A31136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проектировать изменение высоты и геометрии бордюрного камня с учетом сезонных снежных отвалов;</w:t>
      </w:r>
    </w:p>
    <w:p w14:paraId="07C3043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использовать (в особенности на границах зеленых зон) многолетних всесезонных кустистых растений;</w:t>
      </w:r>
    </w:p>
    <w:p w14:paraId="5F8617C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цвето-графическое оформление ограждений должно быть максимально нейтрально к окружению. Допустимы натуральные цвета материалов (камень, металл, дерево и подобные), либо нейтральные цвета (черный, белый, серый, темные оттенки других цветов). Вокруг зеленой зоны рекомендуется черные </w:t>
      </w:r>
      <w:r w:rsidRPr="00FD45FB">
        <w:rPr>
          <w:color w:val="000000"/>
          <w:sz w:val="28"/>
          <w:szCs w:val="28"/>
        </w:rPr>
        <w:lastRenderedPageBreak/>
        <w:t>ограждения или натуральных цветов материала. Внутри парков допустимы белые ограждения (в большинстве случаев деревянные). Серые оттенки окраски используются для объектов вне зеленой зоны.</w:t>
      </w:r>
    </w:p>
    <w:p w14:paraId="364B5762" w14:textId="11E8856F"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4.5. Мебель для территорий </w:t>
      </w:r>
      <w:r w:rsidR="00290FED" w:rsidRPr="00FD45FB">
        <w:rPr>
          <w:color w:val="000000"/>
          <w:sz w:val="28"/>
          <w:szCs w:val="28"/>
        </w:rPr>
        <w:t>Безменовского</w:t>
      </w:r>
      <w:r w:rsidRPr="00FD45FB">
        <w:rPr>
          <w:color w:val="000000"/>
          <w:sz w:val="28"/>
          <w:szCs w:val="28"/>
        </w:rPr>
        <w:t xml:space="preserve"> сельсовета</w:t>
      </w:r>
    </w:p>
    <w:p w14:paraId="03640A85" w14:textId="07553C32"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4.5.1. К мебели </w:t>
      </w:r>
      <w:r w:rsidR="00290FED" w:rsidRPr="00FD45FB">
        <w:rPr>
          <w:color w:val="000000"/>
          <w:sz w:val="28"/>
          <w:szCs w:val="28"/>
        </w:rPr>
        <w:t>Безменовского</w:t>
      </w:r>
      <w:r w:rsidRPr="00FD45FB">
        <w:rPr>
          <w:color w:val="000000"/>
          <w:sz w:val="28"/>
          <w:szCs w:val="28"/>
        </w:rPr>
        <w:t xml:space="preserve"> сельсовета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и др.</w:t>
      </w:r>
    </w:p>
    <w:p w14:paraId="2FF4417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4.5.2. Установку скамей рекомендуется предусматривать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выступающими над поверхностью земли. Высоту скамьи для отдыха взрослого человека от уровня покрытия до плоскости сидения рекомендуется принимать в пределах 420 - 480 мм. Поверхности скамьи для отдыха рекомендуется выполнять из дерева, с различными видами водоустойчивой обработки (предпочтительно - пропиткой).</w:t>
      </w:r>
    </w:p>
    <w:p w14:paraId="4880786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4.5.3.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14:paraId="0398D3A7" w14:textId="0825B63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4.5.4. Количество размещаемой мебели </w:t>
      </w:r>
      <w:r w:rsidR="00E86693" w:rsidRPr="00FD45FB">
        <w:rPr>
          <w:color w:val="000000"/>
          <w:sz w:val="28"/>
          <w:szCs w:val="28"/>
        </w:rPr>
        <w:t>Безменовск</w:t>
      </w:r>
      <w:r w:rsidRPr="00FD45FB">
        <w:rPr>
          <w:color w:val="000000"/>
          <w:sz w:val="28"/>
          <w:szCs w:val="28"/>
        </w:rPr>
        <w:t>ого сельсовета рекомендуется устанавливать в зависимости от функционального назначения территории и количества посетителей на этой территории.</w:t>
      </w:r>
    </w:p>
    <w:p w14:paraId="18FC704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4.6. Уличное коммунально-бытовое оборудование</w:t>
      </w:r>
    </w:p>
    <w:p w14:paraId="276C3FF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4.6.1. Улично-коммунальное оборудование, как правило,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могут являться: обеспечение безопасности среды обитания для здоровья человека, экологической безопасности, экономическая целесообразность, технологическая безопасность, удобство пользования, эргономичность, эстетическая привлекательность, сочетание с механизмами, обеспечивающими удаление накопленного мусора.</w:t>
      </w:r>
    </w:p>
    <w:p w14:paraId="7EDFB1D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4.6.2. Для сбора бытового мусора на улицах, площадях, объектах рекреации рекомендуется применять контейнеры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Урны должны быть заметными, их размер и количество определяется потоком людей на территории.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Во всех случаях следует предусматривать расстановку, не мешающую передвижению пешеходов, проезду инвалидных и детских колясок.</w:t>
      </w:r>
    </w:p>
    <w:p w14:paraId="66B6524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4.7. Уличное техническое оборудование</w:t>
      </w:r>
    </w:p>
    <w:p w14:paraId="7B7F719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4.7.1. К уличному техническому оборудованию относятся: почтовые ящики, элементы инженерного оборудования (смотровые люки, шкафы телефонной связи и т.п.).</w:t>
      </w:r>
    </w:p>
    <w:p w14:paraId="63359B1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4.7.2. Установка уличного технического оборудования должна обеспечивать удобный подход к оборудованию и соответствовать разделу 3 СНиП 35-01.</w:t>
      </w:r>
    </w:p>
    <w:p w14:paraId="1A8C07F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4.7.3. Рекомендуется 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p>
    <w:p w14:paraId="091B630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крышки люков смотровых колодцев, расположенных на территории пешеходных коммуникаций (в т.ч. уличных переходов), следует проектировать, как правило,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14:paraId="7AB3EA5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4.8. Игровое и спортивное оборудование</w:t>
      </w:r>
    </w:p>
    <w:p w14:paraId="633339F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4.8.1.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14:paraId="3F44AC4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4.8.2. Игровое оборудование</w:t>
      </w:r>
    </w:p>
    <w:p w14:paraId="4892D67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4.8.2.1. Следует учитывать, что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14:paraId="4439B06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4.8.2.2. Рекомендуется предусматривать следующие требования к материалу игрового оборудования и условиям его обработки:</w:t>
      </w:r>
    </w:p>
    <w:p w14:paraId="743122DA" w14:textId="63292600"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 </w:t>
      </w:r>
      <w:r w:rsidR="0001035D" w:rsidRPr="00FD45FB">
        <w:rPr>
          <w:color w:val="000000"/>
          <w:sz w:val="28"/>
          <w:szCs w:val="28"/>
        </w:rPr>
        <w:t>деревянное оборудование,</w:t>
      </w:r>
      <w:r w:rsidRPr="00FD45FB">
        <w:rPr>
          <w:color w:val="000000"/>
          <w:sz w:val="28"/>
          <w:szCs w:val="28"/>
        </w:rPr>
        <w:t xml:space="preserve">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14:paraId="1C12F15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14:paraId="1DC08E7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14:paraId="7F261D2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4.8.2.3. В требованиях к конструкциям игрового оборудования рекомендуется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w:t>
      </w:r>
    </w:p>
    <w:p w14:paraId="74387A2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4.8.3. Спортивное оборудование</w:t>
      </w:r>
    </w:p>
    <w:p w14:paraId="35B29A5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4.8.3.1.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w:t>
      </w:r>
      <w:r w:rsidRPr="00FD45FB">
        <w:rPr>
          <w:color w:val="000000"/>
          <w:sz w:val="28"/>
          <w:szCs w:val="28"/>
        </w:rPr>
        <w:lastRenderedPageBreak/>
        <w:t>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w:t>
      </w:r>
    </w:p>
    <w:p w14:paraId="1FD888D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4.9. Освещение</w:t>
      </w:r>
    </w:p>
    <w:p w14:paraId="5105D27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4.9.1. В различных градостроительных условиях рекомендуется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муниципального образования и формирования системы светопространственных ансамблей.</w:t>
      </w:r>
    </w:p>
    <w:p w14:paraId="67688BA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4.9.2. При проектировании каждой из трех основных групп осветительных установок (функционального, архитектурного освещения, световой информации) рекомендуется обеспечивать:</w:t>
      </w:r>
    </w:p>
    <w:p w14:paraId="30C17C4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w:t>
      </w:r>
    </w:p>
    <w:p w14:paraId="09C8782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14:paraId="6AB5F58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экономичность и энергоэффективность применяемых установок, рациональное распределение и использование электроэнергии;</w:t>
      </w:r>
    </w:p>
    <w:p w14:paraId="619A722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эстетика элементов осветительных установок, их дизайн, качество материалов и изделий с учетом восприятия в дневное и ночное время;</w:t>
      </w:r>
    </w:p>
    <w:p w14:paraId="7D19F7A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удобство обслуживания и управления при разных режимах работы установок.</w:t>
      </w:r>
    </w:p>
    <w:p w14:paraId="683F291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4.9.3. В стационарных установках ФО и АО рекомендуется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14:paraId="5A19678C"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color w:val="000000"/>
          <w:sz w:val="28"/>
          <w:szCs w:val="28"/>
        </w:rPr>
        <w:t>4.9.4.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r w:rsidRPr="00FD45FB">
        <w:rPr>
          <w:rFonts w:ascii="Arial" w:hAnsi="Arial" w:cs="Arial"/>
          <w:color w:val="000000"/>
          <w:sz w:val="28"/>
          <w:szCs w:val="28"/>
        </w:rPr>
        <w:t>.</w:t>
      </w:r>
    </w:p>
    <w:p w14:paraId="1BA6452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 МАФ и характерные требования к ним</w:t>
      </w:r>
    </w:p>
    <w:p w14:paraId="54B85E4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4.10.1. Для каждого элемента планировочной структуры существуют характерные требования, которые основываются на частоте и продолжительности ее использования, потенциальной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людей, ежедневно посещающих территорию. В некоторых местах мебель необходимо фиксировать, чтобы ее невозможно было переместить и помешать тем самым потоку пешеходов или автомобилей. Стоит подбирать материалы и дизайн объектов с учетом всех условий, тогда мебель прослужит </w:t>
      </w:r>
      <w:r w:rsidRPr="00FD45FB">
        <w:rPr>
          <w:color w:val="000000"/>
          <w:sz w:val="28"/>
          <w:szCs w:val="28"/>
        </w:rPr>
        <w:lastRenderedPageBreak/>
        <w:t>дольше, будет более удобна и эффективна в использовании и гармонично впишется в окружающую среду.</w:t>
      </w:r>
    </w:p>
    <w:p w14:paraId="4004E96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4.10.2. При проектировании, выборе МАФ рекомендуется использовать и стоит учитывать:</w:t>
      </w:r>
    </w:p>
    <w:p w14:paraId="177C30E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а) материалы, подходящие для климата и соответствующие конструкции и назначению МАФ. Предпочтительнее использование натуральных материалов;</w:t>
      </w:r>
    </w:p>
    <w:p w14:paraId="126CBEC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б) антивандальную защищенность ― от разрушения, оклейки, нанесения надписей и изображений;</w:t>
      </w:r>
    </w:p>
    <w:p w14:paraId="70DF75E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 возможность ремонта или замены деталей МАФ;</w:t>
      </w:r>
    </w:p>
    <w:p w14:paraId="47BA7C0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г) удобство обслуживания, а также механизированной и ручной очистки территории рядом с МАФ и под конструкцией;</w:t>
      </w:r>
    </w:p>
    <w:p w14:paraId="5833F3A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д) расцветку, не вносящую визуальный шум;</w:t>
      </w:r>
    </w:p>
    <w:p w14:paraId="5C1622F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е) безопасность для потенциальных пользователей;</w:t>
      </w:r>
    </w:p>
    <w:p w14:paraId="5848D99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ж) стилистическое сочетание с другими МАФ и окружающей архитектурой;</w:t>
      </w:r>
    </w:p>
    <w:p w14:paraId="7DCF561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з) соответствие характеристикам зоны расположения: сдержанный̆ дизайн для тротуаров дорог, более изящный - для рекреационных зон и дворов.</w:t>
      </w:r>
    </w:p>
    <w:p w14:paraId="1627402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4.10.2. Общие требования к установке МАФ:</w:t>
      </w:r>
    </w:p>
    <w:p w14:paraId="7AD3B7E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а) расположение, не создающее препятствий для пешеходов;</w:t>
      </w:r>
    </w:p>
    <w:p w14:paraId="2743268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б) плотная установка на минимальной площади в местах большого скопления людей;</w:t>
      </w:r>
    </w:p>
    <w:p w14:paraId="562A14E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 устойчивость конструкции;</w:t>
      </w:r>
    </w:p>
    <w:p w14:paraId="2771F36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г) надежная фиксация или обеспечение возможности перемещения в зависимости от условий расположения;</w:t>
      </w:r>
    </w:p>
    <w:p w14:paraId="5992D94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4.10.3. Частные требования к скамьям:</w:t>
      </w:r>
    </w:p>
    <w:p w14:paraId="71A6817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наличие спинок для скамеек рекреационных зон;</w:t>
      </w:r>
    </w:p>
    <w:p w14:paraId="1BC171B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наличие спинок и поручней для скамеек дворовых зон;</w:t>
      </w:r>
    </w:p>
    <w:p w14:paraId="67338DC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отсутствие спинок и поручней для скамеек транзитных зон;</w:t>
      </w:r>
    </w:p>
    <w:p w14:paraId="3FD4175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4.10.4. Частные требования к урнам:</w:t>
      </w:r>
    </w:p>
    <w:p w14:paraId="46912A7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достаточная высота (минимальная около 90 см) и объем;</w:t>
      </w:r>
    </w:p>
    <w:p w14:paraId="4A1715B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защита от дождя и снега;</w:t>
      </w:r>
    </w:p>
    <w:p w14:paraId="72A8B1F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использование и аккуратное расположение вставных ведер и мусорных мешков</w:t>
      </w:r>
    </w:p>
    <w:p w14:paraId="4CC0628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4.10.5. Частные требования к цветочницам (вазонам), в том числе к навесным:</w:t>
      </w:r>
    </w:p>
    <w:p w14:paraId="0B91344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кашпо следует выставлять только на существующих объектах</w:t>
      </w:r>
    </w:p>
    <w:p w14:paraId="5C8E7F9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цветочницы (вазоны) должны иметь достаточную высоту ― для предотвращения случайного наезда автомобилей и попадания мусора</w:t>
      </w:r>
    </w:p>
    <w:p w14:paraId="61C0FBB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дизайн (цвет, форма) цветочниц (вазонов) не должен отвлекать внимание от растений.</w:t>
      </w:r>
    </w:p>
    <w:p w14:paraId="4384DEF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4.10.6. Частные требования к ограждениям:</w:t>
      </w:r>
    </w:p>
    <w:p w14:paraId="5B69800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достаточная прочность для защиты пешеходов от наезда автомобилей</w:t>
      </w:r>
    </w:p>
    <w:p w14:paraId="796109B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модульность, возможность создания конструкции любой формы</w:t>
      </w:r>
    </w:p>
    <w:p w14:paraId="1ABDCF4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недопустимо располагать ограды далее 10 см от края газона</w:t>
      </w:r>
    </w:p>
    <w:p w14:paraId="7EC49F2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-нейтральный цвет (черный для ограждения зеленых насаждений, серый или серебряный для ограждений транспортных потоков, белый и черный для ограждений в парковых зонах) или натуральный цвет материала</w:t>
      </w:r>
    </w:p>
    <w:p w14:paraId="581A209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4.10.7. В пешеходных зонах повышенные требования к дизайну МАФ, так как они часто окружены исторической архитектурной застройкой. Мебель должна сочетаться с историческими зданиями. В некоторых случаях современная типовая городская мебель вписывается в архитектуру прошлых веков. Обратное сочетание (исторический дизайн МАФ в современной застройке) чаще всего дает отрицательный результат.</w:t>
      </w:r>
    </w:p>
    <w:p w14:paraId="7D60112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4.10.8. Вид большинства объектов должен быть максимально нейтрален к среде (например, цвет должен быть нейтральным ― черный, серый, белый, возможны также темные оттенки других цветов). Активные по форме или цвету объекты должны согласовываться отдельно компетентными организациями.</w:t>
      </w:r>
    </w:p>
    <w:p w14:paraId="697EBAA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4.10.9. Проектирование или выбор объектов для установки должны учитывать все сторонние элементы и процессы использования, например, процессы уборки и ремонта.</w:t>
      </w:r>
    </w:p>
    <w:p w14:paraId="3DCC004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4.11. Некапитальные нестационарные сооружения</w:t>
      </w:r>
    </w:p>
    <w:p w14:paraId="56334236" w14:textId="7266FB5B"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4.11.1. 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w:t>
      </w:r>
      <w:r w:rsidR="0001035D" w:rsidRPr="00FD45FB">
        <w:rPr>
          <w:color w:val="000000"/>
          <w:sz w:val="28"/>
          <w:szCs w:val="28"/>
        </w:rPr>
        <w:t>— это</w:t>
      </w:r>
      <w:r w:rsidRPr="00FD45FB">
        <w:rPr>
          <w:color w:val="000000"/>
          <w:sz w:val="28"/>
          <w:szCs w:val="28"/>
        </w:rPr>
        <w:t xml:space="preserve"> объекты мелкорозничной торговли, боксовые гаражи, другие объекты некапитального характера. Следует иметь в виду, что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w:t>
      </w:r>
    </w:p>
    <w:p w14:paraId="0780081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4.11.2. Размещение некапитальных нестационарных сооружений на территориях муниципального образования, как правило,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w:t>
      </w:r>
    </w:p>
    <w:p w14:paraId="55C2C7C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4.11.3. Следует учитывать, что не допускается размещение некапитальных нестационарных сооружений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20 м - от окон жилых помещений, перед витринами торговых предприятий, 3 м - от ствола дерева.</w:t>
      </w:r>
    </w:p>
    <w:p w14:paraId="2C76CEF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4.12. Оформление и оборудование зданий и сооружений</w:t>
      </w:r>
    </w:p>
    <w:p w14:paraId="64EEEA5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4.12.1. Оформление и оборудование зданий и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и т.п.</w:t>
      </w:r>
    </w:p>
    <w:p w14:paraId="3CA0FB2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4.12.2. Размещение наружных кондиционеров и антенн-"тарелок" на зданиях, расположенных вдоль центральных улиц населенного пункта, рекомендуется предусматривать со стороны дворовых фасадов.</w:t>
      </w:r>
    </w:p>
    <w:p w14:paraId="06D0B296" w14:textId="030F94E8"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4.12.3. На зданиях и сооружениях населенного пункта рекомендуется предусматривать размещение следующих домовых знаков: указатель наименования улицы, указатель номера дома, указатель номера подъезда и квартир, </w:t>
      </w:r>
      <w:r w:rsidR="0001035D" w:rsidRPr="00FD45FB">
        <w:rPr>
          <w:color w:val="000000"/>
          <w:sz w:val="28"/>
          <w:szCs w:val="28"/>
        </w:rPr>
        <w:t>флаг держатели</w:t>
      </w:r>
      <w:r w:rsidRPr="00FD45FB">
        <w:rPr>
          <w:color w:val="000000"/>
          <w:sz w:val="28"/>
          <w:szCs w:val="28"/>
        </w:rPr>
        <w:t>, памятные доски. Состав домовых знаков на конкретном здании и условия их размещения рекомендуется определять функциональным назначением и местоположением зданий относительно улично-дорожной сети.</w:t>
      </w:r>
    </w:p>
    <w:p w14:paraId="0F5FD1AD" w14:textId="2D25BA03"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4.12.4. Для обеспечения поверхностного водоотвода от зданий и сооружений по их периметру рекомендуется предусматривать устройство отмостки с надежной гидроизоляцией. Ширину отмостки для зданий и сооружений рекомендуется принимать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14:paraId="69FBA1A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4.12.5. Рекомендуется предусматривать при входных группах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населенного пункта.</w:t>
      </w:r>
    </w:p>
    <w:p w14:paraId="757477C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 Площадки</w:t>
      </w:r>
    </w:p>
    <w:p w14:paraId="1023E26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4.13.1. На территории населенного пункта рекомендуется устанавливать следующие виды площадок: для игр детей, отдыха взрослых, занятий спортом, стоянок автомобилей. Размещение площадок в границах охранных зон зарегистрированных памятников культурного наследия и зон особо охраняемых природных территорий рекомендуется согласовывать с уполномоченными органами охраны памятников, природопользования и охраны окружающей среды.</w:t>
      </w:r>
    </w:p>
    <w:p w14:paraId="4BB1BD2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 Детские площадки</w:t>
      </w:r>
    </w:p>
    <w:p w14:paraId="7CB31174" w14:textId="007031E9"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4.13.2.1. Детские площадки обычно предназначены для игр и активного отдыха детей разных возрастов: </w:t>
      </w:r>
      <w:r w:rsidR="0001035D" w:rsidRPr="00FD45FB">
        <w:rPr>
          <w:color w:val="000000"/>
          <w:sz w:val="28"/>
          <w:szCs w:val="28"/>
        </w:rPr>
        <w:t>пред дошкольного</w:t>
      </w:r>
      <w:r w:rsidRPr="00FD45FB">
        <w:rPr>
          <w:color w:val="000000"/>
          <w:sz w:val="28"/>
          <w:szCs w:val="28"/>
        </w:rPr>
        <w:t xml:space="preserve">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w:t>
      </w:r>
    </w:p>
    <w:p w14:paraId="7CB1927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4.13.2.2. Расстояние от окон жилых домов и общественных зданий до границ детских площадок дошкольного возраста рекомендуется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поселения.</w:t>
      </w:r>
    </w:p>
    <w:p w14:paraId="434DAF49" w14:textId="15EEB74C"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 xml:space="preserve">4.13.2.3. Размеры и условия размещения площадок рекомендуется проектировать в зависимости от возрастных групп детей и места размещения жилой застройки в </w:t>
      </w:r>
      <w:r w:rsidR="00FB508B">
        <w:rPr>
          <w:color w:val="000000"/>
          <w:sz w:val="28"/>
          <w:szCs w:val="28"/>
        </w:rPr>
        <w:t>Безменов</w:t>
      </w:r>
      <w:r w:rsidRPr="00FD45FB">
        <w:rPr>
          <w:color w:val="000000"/>
          <w:sz w:val="28"/>
          <w:szCs w:val="28"/>
        </w:rPr>
        <w:t>ском сельсовете.</w:t>
      </w:r>
    </w:p>
    <w:p w14:paraId="164A505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4.13.2.4. Площадки детей дошкольного возраста могут иметь незначительные размеры (50 - 75 кв. м), размещаться отдельно или совмещаться с площадками для отдыха взрослых - в этом случае общую площадь площадки рекомендуется устанавливать не менее 80 кв. м.</w:t>
      </w:r>
    </w:p>
    <w:p w14:paraId="3BF83A9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4.13.2.5. Оптимальный размер игровых площадок рекомендуется устанавливать для детей дошкольного возраста - 70 - 150 кв. м, школьного возраста - 100 - 300 кв. м, комплексных игровых площадок - 900 - 1600 кв. м. Соседствующие детские и взрослые площадки рекомендуется разделять густыми зелеными посадками и (или) декоративными стенками.</w:t>
      </w:r>
    </w:p>
    <w:p w14:paraId="3CECCD2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4.13.2.6. Детские площадки рекомендуется изолировать от транзитного пешеходного движения, проездов, разворотных площадок, участков постоянного и временного хранения автотранспортных средств. Подходы к детским площадкам не следует организовывать с проездов и улиц. 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14:paraId="63866B1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4.13.2.7. Обязательный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14:paraId="36C8289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4.13.2.8. Мягкие виды покрытия (песчаное, уплотненное песчаное на грунтовом основании или гравийной крошке, мягкое резиновое или мягкое синтетическое) рекомендуется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14:paraId="37CA797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4.13.2.9. Для сопряжения поверхностей площадки и газона рекомендуется применять садовые бортовые камни со скошенными или закругленными краями.</w:t>
      </w:r>
    </w:p>
    <w:p w14:paraId="6DA24B5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4.13.2.10. На площадках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14:paraId="0631B15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4.13.2.11. Размещение игрового оборудования следует проектировать с учетом нормативных параметров безопасности. Площадки спортивно-</w:t>
      </w:r>
      <w:r w:rsidRPr="00FD45FB">
        <w:rPr>
          <w:color w:val="000000"/>
          <w:sz w:val="28"/>
          <w:szCs w:val="28"/>
        </w:rPr>
        <w:lastRenderedPageBreak/>
        <w:t>игровых комплексов рекомендуется оборудовать стендом с правилами поведения на площадке и пользования спортивно-игровым оборудованием.</w:t>
      </w:r>
    </w:p>
    <w:p w14:paraId="3B6CEA9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4.13.2.12. Осветительное оборудование обычно должно функционировать в режиме освещения территории, на которой расположена площадка. Рекомендуется не допускать размещение осветительного оборудования на высоте менее 2,5 м.</w:t>
      </w:r>
    </w:p>
    <w:p w14:paraId="5C714F9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4.14.3. Площадки отдыха и досуга</w:t>
      </w:r>
    </w:p>
    <w:p w14:paraId="02083E4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4.14.3.1. Площадки отдыха обычно предназначены для отдыха и проведения досуга взрослого населения, их следует размещать на участках жилой застройки, рекомендуется на озелененных территориях двора, в парках. Расстояние от окон жилых домов до границ площадок тихого отдыха рекомендуется устанавливать не менее 10 м, площадок шумных настольных игр - не менее 25 м.</w:t>
      </w:r>
    </w:p>
    <w:p w14:paraId="114A40D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4.14.3.2. Оптимальный размер площадки 50 - 100 кв. м, минимальный размер площадки отдыха - не менее 15 - 20 кв. м. Допускается совмещение площадок тихого отдыха с детскими площадками. На территориях парков рекомендуется организация площадок-лужаек для отдыха на траве.</w:t>
      </w:r>
    </w:p>
    <w:p w14:paraId="68A6A5D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4.14.3.3. 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14:paraId="5C3608B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4.14.3.4. Покрытие площадки рекомендуется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14:paraId="1FFA4BB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4.14.3.4. Функционирование осветительного оборудования рекомендуется обеспечивать в режиме освещения территории, на которой расположена площадка.</w:t>
      </w:r>
    </w:p>
    <w:p w14:paraId="6037C4D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4.14.4. Спортивные площадки</w:t>
      </w:r>
    </w:p>
    <w:p w14:paraId="5687FEC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4.14.4.1. Спортивные площадки, предназначены для занятий физкультурой и спортом всех возрастных групп населения, их рекомендуется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w:t>
      </w:r>
    </w:p>
    <w:p w14:paraId="3A46878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4.14.4.2. Размещение и проектирование благоустройства спортивного ядра на территории участков общеобразовательной школы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40 м в зависимости от шумовых характеристик площадки.</w:t>
      </w:r>
    </w:p>
    <w:p w14:paraId="3ECA922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4.14.4.3. 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14:paraId="7C558D8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4.14.4.4. Озеленение рекомендуется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14:paraId="79243A9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4.14.5. Площадки автостоянок</w:t>
      </w:r>
    </w:p>
    <w:p w14:paraId="7DE8306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4.14.5.1. На территории муниципального образования рекомендуется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для хранения автомобилей населения, приобъектных (у объекта или группы объектов).</w:t>
      </w:r>
    </w:p>
    <w:p w14:paraId="4F94F9B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4.14.5.2. Следует учитывать, что расстояние от границ автостоянок до окон жилых и общественных заданий принимается в соответствии с СанПиН 2.2.1/2.1.1.1200. На площадках приобъектных автостоянок долю мест для автомобилей инвалидов рекомендуется проектировать согласно СНиП 35-01.</w:t>
      </w:r>
    </w:p>
    <w:p w14:paraId="213DB54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4.14.5.3. Как правило,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w:t>
      </w:r>
    </w:p>
    <w:p w14:paraId="57605B0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4.14.5.4. Покрытие площадок рекомендуется проектировать аналогичным покрытию транспортных проездов.</w:t>
      </w:r>
    </w:p>
    <w:p w14:paraId="26910D8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4.14.5.5. Сопряжение покрытия площадки с проездом рекомендуется выполнять в одном уровне без укладки бортового камня, с газоном.</w:t>
      </w:r>
    </w:p>
    <w:p w14:paraId="25C018A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4.14.5.6. Разделительные элементы на площадках могут быть выполнены в виде разметки (белых полос), озелененных полос (газонов), контейнерного озеленения.</w:t>
      </w:r>
    </w:p>
    <w:p w14:paraId="557DC19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4.14.5.7. При планировке общественных пространств и дворовых территорий необходимо предусматривать физические барьеры, делающие невозможной парковку транспортных средств на газонах.</w:t>
      </w:r>
    </w:p>
    <w:p w14:paraId="547977C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4.15. Пешеходные коммуникации</w:t>
      </w:r>
    </w:p>
    <w:p w14:paraId="52F5F68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4.15.1.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населенного пункта рекомендуется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14:paraId="40FF409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4.15.2. Покрытие пешеходных дорожек должны быть удобным при ходьбе и устойчивым к износу.</w:t>
      </w:r>
    </w:p>
    <w:p w14:paraId="1B5E508E" w14:textId="19A56996"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4.15.3. Пешеходные дорожки и тротуары в составе активно используемых общественных пространств должны иметь достаточную ширину для обеспечения комфортной пропускной способности.</w:t>
      </w:r>
    </w:p>
    <w:p w14:paraId="0C450DB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4.15.4.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14:paraId="502AD1F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15C5869D"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5. Благоустройство на территориях общественного назначения</w:t>
      </w:r>
    </w:p>
    <w:p w14:paraId="55C9EA0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3E2338A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5.1.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w:t>
      </w:r>
    </w:p>
    <w:p w14:paraId="6842188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5.2. На территориях общественного назначения при разработке проектных мероприятий по благоустройству следует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14:paraId="4AB46237" w14:textId="38661D2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5.3 Общественные пространства </w:t>
      </w:r>
      <w:r w:rsidR="002B29F8" w:rsidRPr="00FD45FB">
        <w:rPr>
          <w:color w:val="000000"/>
          <w:sz w:val="28"/>
          <w:szCs w:val="28"/>
        </w:rPr>
        <w:t>Безменовск</w:t>
      </w:r>
      <w:r w:rsidRPr="00FD45FB">
        <w:rPr>
          <w:color w:val="000000"/>
          <w:sz w:val="28"/>
          <w:szCs w:val="28"/>
        </w:rPr>
        <w:t>ого сельсовета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w:t>
      </w:r>
    </w:p>
    <w:p w14:paraId="0528AA0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5.4. Участки общественной застройки с активным режимом посещения </w:t>
      </w:r>
      <w:proofErr w:type="gramStart"/>
      <w:r w:rsidRPr="00FD45FB">
        <w:rPr>
          <w:color w:val="000000"/>
          <w:sz w:val="28"/>
          <w:szCs w:val="28"/>
        </w:rPr>
        <w:t>- это</w:t>
      </w:r>
      <w:proofErr w:type="gramEnd"/>
      <w:r w:rsidRPr="00FD45FB">
        <w:rPr>
          <w:color w:val="000000"/>
          <w:sz w:val="28"/>
          <w:szCs w:val="28"/>
        </w:rPr>
        <w:t xml:space="preserve"> учреждения торговли, культуры, искусства, образования и т.п.; они могут быть организованы с выделением приобъектной территории, либо без нее, в этом случае границы участка рекомендуется устанавливать совпадающими с внешним контуром подошвы застройки зданий и сооружений.</w:t>
      </w:r>
    </w:p>
    <w:p w14:paraId="040FA46A" w14:textId="0778F5B5"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5.5. В обязательный перечень элементов внешнего благоустройства на территории общественных пространств </w:t>
      </w:r>
      <w:r w:rsidR="002B29F8" w:rsidRPr="00FD45FB">
        <w:rPr>
          <w:color w:val="000000"/>
          <w:sz w:val="28"/>
          <w:szCs w:val="28"/>
        </w:rPr>
        <w:t>Безменовск</w:t>
      </w:r>
      <w:r w:rsidRPr="00FD45FB">
        <w:rPr>
          <w:color w:val="000000"/>
          <w:sz w:val="28"/>
          <w:szCs w:val="28"/>
        </w:rPr>
        <w:t>ого сельсовета входит: твердые виды покрытия, элементы сопряжения поверхностей, озеленение, скамьи, урны,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 и т.п.).</w:t>
      </w:r>
    </w:p>
    <w:p w14:paraId="67233020"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4BFA2F9D" w14:textId="77777777" w:rsidR="00090E89" w:rsidRPr="00FD45FB" w:rsidRDefault="00090E89" w:rsidP="00D856AA">
      <w:pPr>
        <w:pStyle w:val="a3"/>
        <w:spacing w:before="0" w:beforeAutospacing="0" w:after="0" w:afterAutospacing="0"/>
        <w:ind w:firstLine="709"/>
        <w:jc w:val="center"/>
        <w:rPr>
          <w:rFonts w:ascii="Arial" w:hAnsi="Arial" w:cs="Arial"/>
          <w:color w:val="000000"/>
          <w:sz w:val="28"/>
          <w:szCs w:val="28"/>
        </w:rPr>
      </w:pPr>
      <w:r w:rsidRPr="00FD45FB">
        <w:rPr>
          <w:rFonts w:ascii="Arial" w:hAnsi="Arial" w:cs="Arial"/>
          <w:b/>
          <w:bCs/>
          <w:color w:val="000000"/>
          <w:sz w:val="28"/>
          <w:szCs w:val="28"/>
        </w:rPr>
        <w:t>6. Благоустройство территорий жилого назначения</w:t>
      </w:r>
    </w:p>
    <w:p w14:paraId="58017AC4"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4BCF9E2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6.1.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w:t>
      </w:r>
    </w:p>
    <w:p w14:paraId="76F2F5B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6.2. Общественные пространства</w:t>
      </w:r>
    </w:p>
    <w:p w14:paraId="61C851A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6.2.1. 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населения и озелененных территорий общего пользования.</w:t>
      </w:r>
    </w:p>
    <w:p w14:paraId="5CF06E85" w14:textId="0F784C4C"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6.2.2. Учреждения обслуживания населения рекомендуется оборудовать площадками при входах. Для учреждений обслуживания с большим количеством посетителей (</w:t>
      </w:r>
      <w:r w:rsidR="006741D5" w:rsidRPr="00FD45FB">
        <w:rPr>
          <w:color w:val="000000"/>
          <w:sz w:val="28"/>
          <w:szCs w:val="28"/>
        </w:rPr>
        <w:t xml:space="preserve">магазины, </w:t>
      </w:r>
      <w:r w:rsidRPr="00FD45FB">
        <w:rPr>
          <w:color w:val="000000"/>
          <w:sz w:val="28"/>
          <w:szCs w:val="28"/>
        </w:rPr>
        <w:t>рын</w:t>
      </w:r>
      <w:r w:rsidR="006741D5" w:rsidRPr="00FD45FB">
        <w:rPr>
          <w:color w:val="000000"/>
          <w:sz w:val="28"/>
          <w:szCs w:val="28"/>
        </w:rPr>
        <w:t>о</w:t>
      </w:r>
      <w:r w:rsidRPr="00FD45FB">
        <w:rPr>
          <w:color w:val="000000"/>
          <w:sz w:val="28"/>
          <w:szCs w:val="28"/>
        </w:rPr>
        <w:t xml:space="preserve">к, </w:t>
      </w:r>
      <w:r w:rsidR="006741D5" w:rsidRPr="00FD45FB">
        <w:rPr>
          <w:color w:val="000000"/>
          <w:sz w:val="28"/>
          <w:szCs w:val="28"/>
        </w:rPr>
        <w:t>амбулатория</w:t>
      </w:r>
      <w:r w:rsidRPr="00FD45FB">
        <w:rPr>
          <w:color w:val="000000"/>
          <w:sz w:val="28"/>
          <w:szCs w:val="28"/>
        </w:rPr>
        <w:t xml:space="preserve">, </w:t>
      </w:r>
      <w:r w:rsidR="006741D5" w:rsidRPr="00FD45FB">
        <w:rPr>
          <w:color w:val="000000"/>
          <w:sz w:val="28"/>
          <w:szCs w:val="28"/>
        </w:rPr>
        <w:t>ФАПы, здания администрации</w:t>
      </w:r>
      <w:r w:rsidRPr="00FD45FB">
        <w:rPr>
          <w:color w:val="000000"/>
          <w:sz w:val="28"/>
          <w:szCs w:val="28"/>
        </w:rPr>
        <w:t>) следует предусматривать устройство приобъектных автостоянок.</w:t>
      </w:r>
    </w:p>
    <w:p w14:paraId="0ECCC6C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осветительное оборудование, носители информации.</w:t>
      </w:r>
    </w:p>
    <w:p w14:paraId="60F2675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6.2.4. Рекомендуется предусматривать твердые виды покрытия, а также размещение мобильного озеленения, уличного технического оборудования, скамей.</w:t>
      </w:r>
    </w:p>
    <w:p w14:paraId="4E72F3B5" w14:textId="741CB1F5"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6.2.5. Озелененные территории общего пользования обычно формируются в виде единой системы </w:t>
      </w:r>
      <w:r w:rsidR="006741D5" w:rsidRPr="00FD45FB">
        <w:rPr>
          <w:color w:val="000000"/>
          <w:sz w:val="28"/>
          <w:szCs w:val="28"/>
        </w:rPr>
        <w:t>населенного пункта</w:t>
      </w:r>
      <w:r w:rsidRPr="00FD45FB">
        <w:rPr>
          <w:color w:val="000000"/>
          <w:sz w:val="28"/>
          <w:szCs w:val="28"/>
        </w:rPr>
        <w:t>. Система озеленения включает участки зеленых насаждений вдоль пешеходных и транспортных коммуникаций (газоны, рядовые посадки деревьев и кустарников), объекты рекреации.</w:t>
      </w:r>
    </w:p>
    <w:p w14:paraId="2AFC39B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6.3. Участки жилой застройки</w:t>
      </w:r>
    </w:p>
    <w:p w14:paraId="293E64C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6.3.1. 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14:paraId="59AD6E4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6.3.2. На территории участка жилой застройки с коллективным пользованием придомовой территорией (многоквартирная застройка) рекомендуется предусматривать: транспортный проезд, пешеходные коммуникации, площадки (для игр детей дошкольного возраста, отдыха взрослых, гостевых автостоянок, при входных группах), озелененные территории.</w:t>
      </w:r>
    </w:p>
    <w:p w14:paraId="6D6C6BE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6.3.3.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(мягкие, газонные, комбинированные), элементы сопряжения поверхностей, оборудование площадок, озеленение, осветительное оборудование.</w:t>
      </w:r>
    </w:p>
    <w:p w14:paraId="7374CCD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6.3.4. Озеленение жилого участка рекомендуется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14:paraId="62E35667"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4676A8D3"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lastRenderedPageBreak/>
        <w:t>7. Благоустройство территорий рекреационного назначения</w:t>
      </w:r>
    </w:p>
    <w:p w14:paraId="513786B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5A37C8B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7.1.1. Объектами нормирования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лесные насаждения, зоны специального назначения.</w:t>
      </w:r>
    </w:p>
    <w:p w14:paraId="291BCAB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7.1.2.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рекомендуется проектировать в соответствии с историко-культурным регламентом территории, на которой он расположен (при его наличии).</w:t>
      </w:r>
    </w:p>
    <w:p w14:paraId="2A3D2EE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7.1.3.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рекомендуется обеспечивать приоритет природоохранных факторов: для крупных объектов рекреации – не нарушение природного, естественного характера ландшафта; для малых объектов рекреации (скверы, сады) - активный уход за насаждениями.</w:t>
      </w:r>
    </w:p>
    <w:p w14:paraId="083CBB3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7.1.4. Проектирование инженерных коммуникаций на территориях рекреационного назначения рекомендуется вести с учетом экологических особенностей территории, преимущественно в проходных коллекторах или в обход объекта рекреации.</w:t>
      </w:r>
    </w:p>
    <w:p w14:paraId="1CE622E4"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43D5415F"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8. Благоустройство территории производственного назначения</w:t>
      </w:r>
    </w:p>
    <w:p w14:paraId="6739AA5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2A4964E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8.1.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w:t>
      </w:r>
    </w:p>
    <w:p w14:paraId="5CB02DA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8.2.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СанПиН 2.2.1/2.1.1.1200.</w:t>
      </w:r>
    </w:p>
    <w:p w14:paraId="6DD4740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8.3.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14:paraId="0A73FCE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8.4. Озеленение рекомендуется формировать в виде живописных композиций, исключающих однообразие и монотонность.</w:t>
      </w:r>
    </w:p>
    <w:p w14:paraId="1EB9BAA1"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5639795F"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9. Объекты благоустройства на территории транспортной и инженерной инфраструктуры</w:t>
      </w:r>
    </w:p>
    <w:p w14:paraId="75F204E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60B3187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9.1. Объектами нормирования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площади.</w:t>
      </w:r>
    </w:p>
    <w:p w14:paraId="51BF55F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9.2. Объектами нормирования благоустройства на территориях инженерных коммуникаций обычно являются охранно-эксплуатационные зоны инженерных коммуникаций.</w:t>
      </w:r>
    </w:p>
    <w:p w14:paraId="3450D2E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9.3. Проектирование комплексного благоустройства на территориях транспортных и инженерных коммуникаций села следует вести с учетом СНиП 35-01, СНиП 2.05.02, ГОСТ Р 52289, ГОСТ Р 52290-2004, ГОСТ Р 51256, обеспечивая условия безопасности населения и защиту прилегающих территорий от воздействия транспорта и инженерных коммуникаций.</w:t>
      </w:r>
    </w:p>
    <w:p w14:paraId="1BB86F7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9.4. Улицы и дороги</w:t>
      </w:r>
    </w:p>
    <w:p w14:paraId="0D98156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9.4.1.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w:t>
      </w:r>
    </w:p>
    <w:p w14:paraId="1E78B6C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9.4.2. Для проектирования озеленения улиц и дорог рекомендуется устанавливать минимальные расстояния от посадок до сетей подземных коммуникаций и прочих сооружений улично-дорожной сети в соответствии со СНиПами.</w:t>
      </w:r>
    </w:p>
    <w:p w14:paraId="1807CA6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9.5. Площади</w:t>
      </w:r>
    </w:p>
    <w:p w14:paraId="7DECA56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9.5.1. Обязательный перечень элементов благоустройства на территории площади включает: произведения монументально-декоративного искусства, объекты озеленения;</w:t>
      </w:r>
    </w:p>
    <w:p w14:paraId="7A929EB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9.5.2. 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14:paraId="65E07A3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9.5.3. При озеленении площади рекомендуется использовать периметральное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рекомендуется применение компактных и (или) мобильных приемов озеленения.</w:t>
      </w:r>
    </w:p>
    <w:p w14:paraId="6FBDB42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9.6. Пешеходные переходы</w:t>
      </w:r>
    </w:p>
    <w:p w14:paraId="5BB4EEA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9.6.1. Пешеходные переходы рекомендуется размещать в местах пересечения основных пешеходных коммуникаций с улицами села и дорогами.</w:t>
      </w:r>
    </w:p>
    <w:p w14:paraId="4735007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9.7. Технические зоны инженерных коммуникаций, водоохранные зоны</w:t>
      </w:r>
    </w:p>
    <w:p w14:paraId="575EE59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9.7.1. На территории выделенных технических (охранных) зон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устройство площадок (детских, отдыха, стоянок автомобилей, установки </w:t>
      </w:r>
      <w:r w:rsidRPr="00FD45FB">
        <w:rPr>
          <w:color w:val="000000"/>
          <w:sz w:val="28"/>
          <w:szCs w:val="28"/>
        </w:rPr>
        <w:lastRenderedPageBreak/>
        <w:t>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зоне коммуникаций.</w:t>
      </w:r>
    </w:p>
    <w:p w14:paraId="6E9A92F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9.7.2. В зоне линий высоковольтных передач напряжением менее 110 кВт озеленение рекомендуется 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14:paraId="3B05080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9.7.3. Благоустройство территорий водоохранных зон следует проектировать в соответствии с водным законодательством.</w:t>
      </w:r>
    </w:p>
    <w:p w14:paraId="4B1145B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70AC4329" w14:textId="77777777" w:rsidR="00090E89" w:rsidRPr="00FD45FB" w:rsidRDefault="00090E89" w:rsidP="00D856AA">
      <w:pPr>
        <w:pStyle w:val="a3"/>
        <w:spacing w:before="0" w:beforeAutospacing="0" w:after="0" w:afterAutospacing="0"/>
        <w:ind w:firstLine="709"/>
        <w:jc w:val="center"/>
        <w:rPr>
          <w:rFonts w:ascii="Arial" w:hAnsi="Arial" w:cs="Arial"/>
          <w:color w:val="000000"/>
          <w:sz w:val="28"/>
          <w:szCs w:val="28"/>
        </w:rPr>
      </w:pPr>
      <w:r w:rsidRPr="00FD45FB">
        <w:rPr>
          <w:rFonts w:ascii="Arial" w:hAnsi="Arial" w:cs="Arial"/>
          <w:b/>
          <w:bCs/>
          <w:color w:val="000000"/>
          <w:sz w:val="28"/>
          <w:szCs w:val="28"/>
        </w:rPr>
        <w:t>10. Уборка территории</w:t>
      </w:r>
    </w:p>
    <w:p w14:paraId="1B997941"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69CD61B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 Физическим и юридическим лицам, независимо от их организационно-правовых форм рекомендовать обеспечить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w:t>
      </w:r>
    </w:p>
    <w:p w14:paraId="072B998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Организацию уборки иных территорий осуществляют местная администрация муниципального образования, по соглашениям со специализированными организациями в пределах средств, предусмотренных на эти цели в бюджете муниципального образования.</w:t>
      </w:r>
    </w:p>
    <w:p w14:paraId="2EADB24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10.2. На территории сельского поселения запрещается накапливать и размещать отходы производства и потребления в несанкционированных местах.</w:t>
      </w:r>
    </w:p>
    <w:p w14:paraId="589D064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проводить рекультивацию земельного участка.</w:t>
      </w:r>
    </w:p>
    <w:p w14:paraId="1B071D1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пунктом 10.1 настоящих Правил.</w:t>
      </w:r>
    </w:p>
    <w:p w14:paraId="7AF333B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10.3. 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хранения отходов емкости малого размера (урны, баки).</w:t>
      </w:r>
    </w:p>
    <w:p w14:paraId="5F14278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Установку емкостей для временного хранения отходов производства и потребления и их очистку осуществляют лица, ответственные за уборку соответствующих территорий в соответствии с пунктом 10.1. настоящих Правил.</w:t>
      </w:r>
    </w:p>
    <w:p w14:paraId="233D78D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Урны (баки) должны содержаться в исправном и опрятном состоянии, очищаться по мере накопления мусора и не реже одного раза в месяц промываться и дезинфицироваться.</w:t>
      </w:r>
    </w:p>
    <w:p w14:paraId="0851307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10.4. Удаление с контейнерной площадки отходов производства и потребления, высыпавшихся при выгрузке из контейнеров в мусоровозный транспорт, производится работниками организации, осуществляющей вывоз отходов.</w:t>
      </w:r>
    </w:p>
    <w:p w14:paraId="2DBDEC3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10.5. 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14:paraId="6A1C251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Вывоз опасных отходов должен осуществляться организациями, имеющими лицензию, в соответствии с требованиями законодательства Российской Федерации.</w:t>
      </w:r>
    </w:p>
    <w:p w14:paraId="54C8C4A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10.6. При уборке в ночное время необходимо принимать меры, предупреждающие шум.</w:t>
      </w:r>
    </w:p>
    <w:p w14:paraId="352CB22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10.7. Уборка и очистка автобусных остановок (при их наличии) производится организациями, в обязанность которых входит уборка территорий улиц, на которых расположены эти остановки.</w:t>
      </w:r>
    </w:p>
    <w:p w14:paraId="0EBA5AB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10.8. Уборку и очистку автобусных остановок (при их наличии), на которых расположены некапитальные объекты торговли, осуществляют владельцы некапитальных объектов торговли,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14:paraId="1E36868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Обязанности по организации и/или производству работ по уборке и содержанию территорий и иных объектов возлагаются:</w:t>
      </w:r>
    </w:p>
    <w:p w14:paraId="2CD2D7E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 по уборке и содержанию мест производства земляных, строительных, дорожно-ремонтных работ, работ по ремонту инженерных сетей и коммуникаций, работ по ремонту фасадов и иных элементов строений, зданий и сооружений, установке технических средств стабильного территориального размещения, а также прилегающей территории в пределах 5-метровой зоны - на заказчиков и производителей работ, а по бесхозяйным объектам - на собственников, владельцев, пользователей земельных участков;</w:t>
      </w:r>
    </w:p>
    <w:p w14:paraId="2FB1BF5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2) по содержанию зданий, сооружений и объектов инфраструктуры - на собственников, владельцев, пользователей указанных объектов;</w:t>
      </w:r>
    </w:p>
    <w:p w14:paraId="5106413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3) по уборке и содержанию неиспользуемых и не осваиваемых территорий, территорий после сноса строений - на собственников, владельцев, пользователей данной территории;</w:t>
      </w:r>
    </w:p>
    <w:p w14:paraId="78001E2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 по уборке и содержанию территории въездов и выездов автозаправочных станций, станций технического обслуживания, мест мойки автотранспорта, автозаправочных комплексов на собственников, владельцев или пользователей указанных объектов;</w:t>
      </w:r>
    </w:p>
    <w:p w14:paraId="3791120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5) по уборке и содержанию водных объектов, в зонах отдыха - на хозяйствующие субъекты, за которыми закреплены зоны отдыха;</w:t>
      </w:r>
    </w:p>
    <w:p w14:paraId="536DBDB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 по содержанию зеленых насаждений, расположенных в пределах полосы отвода автомобильных дорог, линий электропередачи, линий связи - на собственников, владельцев автомобильных дорог, линий электропередачи, линий связи.</w:t>
      </w:r>
    </w:p>
    <w:p w14:paraId="3413ABC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10.9. 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осуществляют организации, эксплуатирующие водоразборную сеть.</w:t>
      </w:r>
    </w:p>
    <w:p w14:paraId="71B302F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10.10. Организация работы по очистке и уборке территории рынков возлагается на администрации рынков в соответствии с действующими санитарными нормами и правилами торговли на рынках.</w:t>
      </w:r>
    </w:p>
    <w:p w14:paraId="7B864EC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10.11. Содержание и уборка скверов и прилегающих к ним тротуаров, проездов и газонов осуществляется специализированными организациями по соглашению с органом местного самоуправления за счет средств, предусмотренных в бюджете сельского поселения на соответствующий финансовый год на эти цели.</w:t>
      </w:r>
    </w:p>
    <w:p w14:paraId="6A88B182" w14:textId="448B0D7D"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10.12. Содержание и уборка садов, скверов, парков, зеленых насаждений, находящихся в собственности организаций, собственников помещений, производятся силами и средствами этих организаций, собственников помещений самостоятельно или по договорам со специализированными организациями под контролем администрации </w:t>
      </w:r>
      <w:r w:rsidR="00033EDC" w:rsidRPr="00FD45FB">
        <w:rPr>
          <w:color w:val="000000"/>
          <w:sz w:val="28"/>
          <w:szCs w:val="28"/>
        </w:rPr>
        <w:t>Безменовск</w:t>
      </w:r>
      <w:r w:rsidRPr="00FD45FB">
        <w:rPr>
          <w:color w:val="000000"/>
          <w:sz w:val="28"/>
          <w:szCs w:val="28"/>
        </w:rPr>
        <w:t>ого сельсовета.</w:t>
      </w:r>
    </w:p>
    <w:p w14:paraId="190EAF4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10.13. Уборка мостов, путепроводов, пешеходных переходов, а также содержание коллекторов, труб ливневой канализации и дождеприемных колодцев производится организациями, обслуживающими данные объекты.</w:t>
      </w:r>
    </w:p>
    <w:p w14:paraId="6366211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10.14.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14:paraId="601025FA" w14:textId="65B28DEE"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На территории </w:t>
      </w:r>
      <w:r w:rsidR="00033EDC" w:rsidRPr="00FD45FB">
        <w:rPr>
          <w:color w:val="000000"/>
          <w:sz w:val="28"/>
          <w:szCs w:val="28"/>
        </w:rPr>
        <w:t>Безменовско</w:t>
      </w:r>
      <w:r w:rsidRPr="00FD45FB">
        <w:rPr>
          <w:color w:val="000000"/>
          <w:sz w:val="28"/>
          <w:szCs w:val="28"/>
        </w:rPr>
        <w:t>го сельсовета запрещается установка устройств наливных помоек, разлив помоев и нечистот за территорией домов и улиц, вынос отходов производства и потребления на уличные проезды.</w:t>
      </w:r>
    </w:p>
    <w:p w14:paraId="668DD19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10.15. Жидкие бытовые отходы следует вывозить по договорам или разовым заявкам организациями, имеющими специальный транспорт.</w:t>
      </w:r>
    </w:p>
    <w:p w14:paraId="69AF868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10.16. Собственники помещений обязаны обеспечивать подъезды непосредственно к мусоросборникам и выгребным ямам.</w:t>
      </w:r>
    </w:p>
    <w:p w14:paraId="0DC87A4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10.17. Очистка и уборка водосточных канав, лотков, труб, дренажей, предназначенных для отвода поверхностных и грунтовых вод из дворов должна производиться лицами, указанными в пункте 10.1 настоящих Правил.</w:t>
      </w:r>
    </w:p>
    <w:p w14:paraId="5F07C71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Во избежание подтопления соседних домов, участков, тротуаров, улиц, рекомендуется установка в кюветах водопропускных труб диаметром не менее 200 мм.</w:t>
      </w:r>
    </w:p>
    <w:p w14:paraId="486D9A4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10.18. Слив воды на тротуары, газоны, проезжую часть дороги не должен допускаться,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14:paraId="2FC4058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10.19. Вывоз пищевых отходов следует осуществлять с территории поселения ежедневно. Остальной мусор должен вывозиться систематически, </w:t>
      </w:r>
      <w:r w:rsidRPr="00FD45FB">
        <w:rPr>
          <w:color w:val="000000"/>
          <w:sz w:val="28"/>
          <w:szCs w:val="28"/>
        </w:rPr>
        <w:lastRenderedPageBreak/>
        <w:t>по мере накопления, но не реже одного раза в три дня, а в периоды года с температурой выше 14 градусов – ежедневно.</w:t>
      </w:r>
    </w:p>
    <w:p w14:paraId="0E1522A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10.20. Уборка и очистка территорий, отведенных для размещения линий электропередач, газовых, водопроводных и тепловых сетей, осуществляются силами и средствами организаций, эксплуатирующих указанные сети и линии электропередач.</w:t>
      </w:r>
    </w:p>
    <w:p w14:paraId="5BDF17E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10.21.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14:paraId="18A45AA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Складирование нечистот на проезжую часть улиц, тротуаров и газонов запрещается.</w:t>
      </w:r>
    </w:p>
    <w:p w14:paraId="74365D7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10.22. Сбор брошенных на улицах предметов, создающих помехи дорожному движению, возлагается на организации, обслуживающие данные объекты.</w:t>
      </w:r>
    </w:p>
    <w:p w14:paraId="3D18B481" w14:textId="323C0544"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r w:rsidRPr="00FD45FB">
        <w:rPr>
          <w:b/>
          <w:bCs/>
          <w:color w:val="000000"/>
          <w:sz w:val="28"/>
          <w:szCs w:val="28"/>
        </w:rPr>
        <w:t>11. Особенности уборки территории в зимний период</w:t>
      </w:r>
    </w:p>
    <w:p w14:paraId="77D1985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3ECD6B5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11.1. Период зимней уборки территории проводится с 1 ноября по 31 марта и предусматривает уборку и вывоз мусора, снега и льда, грязи, посыпку улиц песком.</w:t>
      </w:r>
    </w:p>
    <w:p w14:paraId="699CA613" w14:textId="077685E4"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В зависимости от климатических условий постановлением администрации </w:t>
      </w:r>
      <w:r w:rsidR="00033EDC" w:rsidRPr="00FD45FB">
        <w:rPr>
          <w:color w:val="000000"/>
          <w:sz w:val="28"/>
          <w:szCs w:val="28"/>
        </w:rPr>
        <w:t>Безменовск</w:t>
      </w:r>
      <w:r w:rsidRPr="00FD45FB">
        <w:rPr>
          <w:color w:val="000000"/>
          <w:sz w:val="28"/>
          <w:szCs w:val="28"/>
        </w:rPr>
        <w:t>ого сельсовета период зимней уборки может быть изменен.</w:t>
      </w:r>
    </w:p>
    <w:p w14:paraId="399C183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11.2. Укладка свежевыпавшего снега в валы и кучи разрешена на всех улицах, площадях, и скверах с последующей вывозкой.</w:t>
      </w:r>
    </w:p>
    <w:p w14:paraId="3459023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11.3.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14:paraId="55B6DFD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11.4. Посыпка песком, как правило, начинается с начала появления гололеда.</w:t>
      </w:r>
    </w:p>
    <w:p w14:paraId="63B5BEC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 первую очередь при гололеде посыпаются спуски, подъемы, перекрестки, места остановок общественного транспорта (при их наличии), пешеходные переходы, тротуары.</w:t>
      </w:r>
    </w:p>
    <w:p w14:paraId="4E64AE4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11.5. Очистка от снега крыш и удаление сосулек производится с обеспечением следующих мер безопасности: назначения дежурных, ограждения тротуаров, оснащения страховочным оборудованием лиц, работающих на высоте.</w:t>
      </w:r>
    </w:p>
    <w:p w14:paraId="077FFA9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Снег, сброшенный с крыш, должен быть вывезен немедленно.</w:t>
      </w:r>
    </w:p>
    <w:p w14:paraId="53BE6B2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14:paraId="4B214BEC" w14:textId="42330096"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11.6. Все тротуары, дворы, лотки проезжей части улиц</w:t>
      </w:r>
      <w:r w:rsidR="00033EDC" w:rsidRPr="00FD45FB">
        <w:rPr>
          <w:color w:val="000000"/>
          <w:sz w:val="28"/>
          <w:szCs w:val="28"/>
        </w:rPr>
        <w:t xml:space="preserve"> </w:t>
      </w:r>
      <w:r w:rsidRPr="00FD45FB">
        <w:rPr>
          <w:color w:val="000000"/>
          <w:sz w:val="28"/>
          <w:szCs w:val="28"/>
        </w:rPr>
        <w:t>и другие участки с асфальтовым покрытием необходимо очищать от снега и обледенелого наката под скребок и посыпать песком до 8 часов утра.</w:t>
      </w:r>
    </w:p>
    <w:p w14:paraId="576A82A3" w14:textId="318F7B4B"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 xml:space="preserve">11.7. Вывоз снега разрешен только на специально отведенные места отвала, определяемые администрацией </w:t>
      </w:r>
      <w:r w:rsidR="00033EDC" w:rsidRPr="00FD45FB">
        <w:rPr>
          <w:color w:val="000000"/>
          <w:sz w:val="28"/>
          <w:szCs w:val="28"/>
        </w:rPr>
        <w:t>Безменовск</w:t>
      </w:r>
      <w:r w:rsidRPr="00FD45FB">
        <w:rPr>
          <w:color w:val="000000"/>
          <w:sz w:val="28"/>
          <w:szCs w:val="28"/>
        </w:rPr>
        <w:t>ого сельсовета.</w:t>
      </w:r>
    </w:p>
    <w:p w14:paraId="2C22824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Места отвала снега обеспечиваются удобными подъездами, необходимыми механизмами для складирования снега.</w:t>
      </w:r>
    </w:p>
    <w:p w14:paraId="42EBC5B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11.8. Уборку и вывозку снега и льда с улиц, площадей, мостов, плотин и скверов необходимо начинать немедленно с начала снегопада и производить, в первую очередь, с улиц, автобусных трасс, мостов, плотин и путепроводов для обеспечения бесперебойного движения транспорта во избежание наката.</w:t>
      </w:r>
    </w:p>
    <w:p w14:paraId="6A0BD51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11.9. При уборке улиц, проездов, площадей специализированными организациями лицам, указанным в пункте 10.1. настоящих Правил, необходимо обеспечивать после прохождения снегоочистительной техники уборку прибордюрных лотков и расчистку въездов, пешеходных переходов, как со стороны строений, так и с противоположной стороны проезда, если там нет других строений.</w:t>
      </w:r>
    </w:p>
    <w:p w14:paraId="62FBB41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11.10. В зимний период обеспечить своевременную и качественную уборку снега с прилегающих территорий предприятий, учреждений и организаций, индивидуальных предпринимателей, личных усадеб.</w:t>
      </w:r>
    </w:p>
    <w:p w14:paraId="6D39C30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5BFBE578"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12. Порядок содержания элементов благоустройства</w:t>
      </w:r>
    </w:p>
    <w:p w14:paraId="1498A411" w14:textId="3176DBC3"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12.1. Общие требования к содержанию элементов благоустройства.</w:t>
      </w:r>
    </w:p>
    <w:p w14:paraId="3EDAEEC7" w14:textId="35989C4F"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12.1.1.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субъекта Российской Федерации, нормативными правовыми актами </w:t>
      </w:r>
      <w:bookmarkStart w:id="5" w:name="_Hlk98238682"/>
      <w:r w:rsidR="00033EDC" w:rsidRPr="00FD45FB">
        <w:rPr>
          <w:color w:val="000000"/>
          <w:sz w:val="28"/>
          <w:szCs w:val="28"/>
        </w:rPr>
        <w:t>Безменовск</w:t>
      </w:r>
      <w:r w:rsidRPr="00FD45FB">
        <w:rPr>
          <w:color w:val="000000"/>
          <w:sz w:val="28"/>
          <w:szCs w:val="28"/>
        </w:rPr>
        <w:t>ого</w:t>
      </w:r>
      <w:bookmarkEnd w:id="5"/>
      <w:r w:rsidRPr="00FD45FB">
        <w:rPr>
          <w:color w:val="000000"/>
          <w:sz w:val="28"/>
          <w:szCs w:val="28"/>
        </w:rPr>
        <w:t xml:space="preserve"> сельсовета </w:t>
      </w:r>
      <w:r w:rsidR="00033EDC" w:rsidRPr="00FD45FB">
        <w:rPr>
          <w:color w:val="000000"/>
          <w:sz w:val="28"/>
          <w:szCs w:val="28"/>
        </w:rPr>
        <w:t>Черепанов</w:t>
      </w:r>
      <w:r w:rsidRPr="00FD45FB">
        <w:rPr>
          <w:color w:val="000000"/>
          <w:sz w:val="28"/>
          <w:szCs w:val="28"/>
        </w:rPr>
        <w:t>ского района Новосибирской области.</w:t>
      </w:r>
    </w:p>
    <w:p w14:paraId="7007108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12.1.2. Строительные площадки должны быть ограждены по всему периметру плотным забором установленного образца. В ограждениях необходимо предусмотреть минимальное количество проездов.</w:t>
      </w:r>
    </w:p>
    <w:p w14:paraId="5A11C26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Проезды, как правило, должны выходить на второстепенные улицы и оборудоваться шлагбаумами или воротами.</w:t>
      </w:r>
    </w:p>
    <w:p w14:paraId="765C3F5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Строительные площадки обеспечиваются благоустроенной проезжей частью не менее 20 м у каждого выезда с оборудованием для очистки колес.</w:t>
      </w:r>
    </w:p>
    <w:p w14:paraId="4BF6B67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12.2. Строительство, установка и содержание малых архитектурных форм.</w:t>
      </w:r>
    </w:p>
    <w:p w14:paraId="52C390C8" w14:textId="471776BB"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12.2.1. Физические или юридические лица обязаны при содержании малых архитектурных форм производить их ремонт и окраску, согласовывая цветовую гамму с администрацией</w:t>
      </w:r>
      <w:r w:rsidR="00033EDC" w:rsidRPr="00FD45FB">
        <w:rPr>
          <w:color w:val="000000"/>
          <w:sz w:val="28"/>
          <w:szCs w:val="28"/>
        </w:rPr>
        <w:t xml:space="preserve"> Безменовского</w:t>
      </w:r>
      <w:r w:rsidRPr="00FD45FB">
        <w:rPr>
          <w:color w:val="000000"/>
          <w:sz w:val="28"/>
          <w:szCs w:val="28"/>
        </w:rPr>
        <w:t xml:space="preserve"> сельсовета.</w:t>
      </w:r>
    </w:p>
    <w:p w14:paraId="33962B6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12.2.2.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необходимо производить не реже одного раза в год.</w:t>
      </w:r>
    </w:p>
    <w:p w14:paraId="230C446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12.2.3. Окраску каменных, железобетонных и металлических ограждений фонарей уличного освещения, опор, трансформаторных будок и </w:t>
      </w:r>
      <w:r w:rsidRPr="00FD45FB">
        <w:rPr>
          <w:color w:val="000000"/>
          <w:sz w:val="28"/>
          <w:szCs w:val="28"/>
        </w:rPr>
        <w:lastRenderedPageBreak/>
        <w:t>киосков, металлических ворот жилых, общественных и промышленных зданий необходимо производить не реже одного раза в два года, а ремонт - по мере необходимости.</w:t>
      </w:r>
    </w:p>
    <w:p w14:paraId="28A99E94" w14:textId="5F874821"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12.2.4. Жители МКД обязаны содержать малые архитектурные формы в надлежащем состоянии, а именно, производить ремонт и окраску ограждений, при необходимости производить их демонтаж, с последующим восстановлением, согласовывая цветовую гамму, размер и форму с администрацией</w:t>
      </w:r>
      <w:r w:rsidR="00033EDC" w:rsidRPr="00FD45FB">
        <w:rPr>
          <w:color w:val="000000"/>
          <w:sz w:val="28"/>
          <w:szCs w:val="28"/>
        </w:rPr>
        <w:t xml:space="preserve"> Безменовского</w:t>
      </w:r>
      <w:r w:rsidRPr="00FD45FB">
        <w:rPr>
          <w:color w:val="000000"/>
          <w:sz w:val="28"/>
          <w:szCs w:val="28"/>
        </w:rPr>
        <w:t xml:space="preserve"> сельсовета.</w:t>
      </w:r>
    </w:p>
    <w:p w14:paraId="0E35683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12.3. Ремонт и содержание зданий и сооружений.</w:t>
      </w:r>
    </w:p>
    <w:p w14:paraId="31EBAE4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12.3.1. Эксплуатацию зданий и сооружений, их ремонт необходимо производить в соответствии с установленными правилами и нормами технической эксплуатации.</w:t>
      </w:r>
    </w:p>
    <w:p w14:paraId="398A427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12.3.2. Текущий и капитальный ремонт, окраску фасадов зданий и сооружений необходимо производить в зависимости от их технического состояния собственниками зданий и сооружений, либо по соглашению с собственником иными лицами.</w:t>
      </w:r>
    </w:p>
    <w:p w14:paraId="0823E908" w14:textId="4308EE73"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12.3.3.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производится по согласованию с администрацией</w:t>
      </w:r>
      <w:r w:rsidR="00033EDC" w:rsidRPr="00FD45FB">
        <w:rPr>
          <w:color w:val="000000"/>
          <w:sz w:val="28"/>
          <w:szCs w:val="28"/>
        </w:rPr>
        <w:t xml:space="preserve"> Черепановского района</w:t>
      </w:r>
      <w:r w:rsidRPr="00FD45FB">
        <w:rPr>
          <w:color w:val="000000"/>
          <w:sz w:val="28"/>
          <w:szCs w:val="28"/>
        </w:rPr>
        <w:t>.</w:t>
      </w:r>
    </w:p>
    <w:p w14:paraId="64AF94A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12.3.4. Запрещается производить какие-либо изменения балконов, лоджий, загромождать их разными предметами домашнего обихода, развешивать ковры, одежду, белье на балконах и территориях дома со стороны проезжей части улицы.</w:t>
      </w:r>
    </w:p>
    <w:p w14:paraId="3EE7703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12.3.5.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14:paraId="4FC9A14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12.3.6. На зданиях должны быть установлены указатели с обозначением наименования улицы и номерных знаков домов утвержденного образца, а на угловых домах - названия пересекающихся улиц.</w:t>
      </w:r>
    </w:p>
    <w:p w14:paraId="053C5DA9"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77E1D975" w14:textId="77777777" w:rsidR="00090E89" w:rsidRPr="00FD45FB" w:rsidRDefault="00090E89" w:rsidP="00D856AA">
      <w:pPr>
        <w:pStyle w:val="a3"/>
        <w:spacing w:before="0" w:beforeAutospacing="0" w:after="0" w:afterAutospacing="0"/>
        <w:ind w:firstLine="709"/>
        <w:jc w:val="center"/>
        <w:rPr>
          <w:rFonts w:ascii="Arial" w:hAnsi="Arial" w:cs="Arial"/>
          <w:color w:val="000000"/>
          <w:sz w:val="28"/>
          <w:szCs w:val="28"/>
        </w:rPr>
      </w:pPr>
      <w:r w:rsidRPr="00FD45FB">
        <w:rPr>
          <w:rFonts w:ascii="Arial" w:hAnsi="Arial" w:cs="Arial"/>
          <w:b/>
          <w:bCs/>
          <w:color w:val="000000"/>
          <w:sz w:val="28"/>
          <w:szCs w:val="28"/>
        </w:rPr>
        <w:t>13. Работы по озеленению территорий и содержанию зеленых насаждений</w:t>
      </w:r>
    </w:p>
    <w:p w14:paraId="2E605F22"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422E581E" w14:textId="4D3EE1AD"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13.1. Озеленение территории, работы по содержанию и восстановлению парков, скверов, зеленых зон могут осуществляться специализированными организациями по договорам с администрацией </w:t>
      </w:r>
      <w:r w:rsidR="00033EDC" w:rsidRPr="00FD45FB">
        <w:rPr>
          <w:color w:val="000000"/>
          <w:sz w:val="28"/>
          <w:szCs w:val="28"/>
        </w:rPr>
        <w:t xml:space="preserve">Безменовского </w:t>
      </w:r>
      <w:r w:rsidRPr="00FD45FB">
        <w:rPr>
          <w:color w:val="000000"/>
          <w:sz w:val="28"/>
          <w:szCs w:val="28"/>
        </w:rPr>
        <w:t>сельсовета в пределах средств, предусмотренных в бюджете сельского поселения на эти цели.</w:t>
      </w:r>
    </w:p>
    <w:p w14:paraId="06F75CA8" w14:textId="4EBF9B30"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13.2. 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реконструкция объектов ландшафтной архитектуры могут производиться только по проектам, согласованным с администрацией </w:t>
      </w:r>
      <w:r w:rsidR="00033EDC" w:rsidRPr="00FD45FB">
        <w:rPr>
          <w:color w:val="000000"/>
          <w:sz w:val="28"/>
          <w:szCs w:val="28"/>
        </w:rPr>
        <w:t xml:space="preserve">Безменовского </w:t>
      </w:r>
      <w:r w:rsidRPr="00FD45FB">
        <w:rPr>
          <w:color w:val="000000"/>
          <w:sz w:val="28"/>
          <w:szCs w:val="28"/>
        </w:rPr>
        <w:t>сельсовета.</w:t>
      </w:r>
    </w:p>
    <w:p w14:paraId="5AAA3FC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13.3. Лица, указанные в пунктах 14.1. и 14.2. настоящих Правил, обязаны:</w:t>
      </w:r>
    </w:p>
    <w:p w14:paraId="505D3EE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 обеспечивать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14:paraId="2442478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14:paraId="1DBF07A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14:paraId="44960E1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проводить своевременный ремонт ограждений зеленых насаждений.</w:t>
      </w:r>
    </w:p>
    <w:p w14:paraId="4BA7D34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13.4. На площадях зеленых насаждений запрещается:</w:t>
      </w:r>
    </w:p>
    <w:p w14:paraId="006086B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ходить и лежать на газонах и в молодых лесных посадках;</w:t>
      </w:r>
    </w:p>
    <w:p w14:paraId="121BBD2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ломать деревья, кустарники, сучья и ветви, срывать листья и цветы, сбивать и собирать плоды;</w:t>
      </w:r>
    </w:p>
    <w:p w14:paraId="4D33F88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разбивать палатки и разводить костры;</w:t>
      </w:r>
    </w:p>
    <w:p w14:paraId="5DD325B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засорять газоны, цветники, дорожки и водоемы;</w:t>
      </w:r>
    </w:p>
    <w:p w14:paraId="085A265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портить скульптуры, скамейки, ограды;</w:t>
      </w:r>
    </w:p>
    <w:p w14:paraId="057D70B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добывать из деревьев сок, делать надрезы, надписи, приклеивать к деревьям объявления, номерные знаки, всякого рода указатели, провода</w:t>
      </w:r>
      <w:r w:rsidRPr="00FD45FB">
        <w:rPr>
          <w:rFonts w:ascii="Arial" w:hAnsi="Arial" w:cs="Arial"/>
          <w:color w:val="000000"/>
          <w:sz w:val="28"/>
          <w:szCs w:val="28"/>
        </w:rPr>
        <w:t xml:space="preserve"> </w:t>
      </w:r>
      <w:r w:rsidRPr="00FD45FB">
        <w:rPr>
          <w:color w:val="000000"/>
          <w:sz w:val="28"/>
          <w:szCs w:val="28"/>
        </w:rPr>
        <w:t>и забивать в деревья крючки, гвозди для подвешивания гамаков, качелей, веревок, сушить белье на ветвях;</w:t>
      </w:r>
    </w:p>
    <w:p w14:paraId="3859A3D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мыть автотранспортные средства, стирать белье, а также купать животных в водоемах, расположенных на территории зеленых насаждений;</w:t>
      </w:r>
    </w:p>
    <w:p w14:paraId="61EEA7D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пасти скот;</w:t>
      </w:r>
    </w:p>
    <w:p w14:paraId="1BAA13A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14:paraId="66C02BF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производить строительные и ремонтные работы без ограждений насаждений щитами, гарантирующими защиту их от повреждений;</w:t>
      </w:r>
    </w:p>
    <w:p w14:paraId="7563246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обнажать корни деревьев на расстоянии ближе 1,5 м от ствола и засыпать шейки деревьев землей или строительным мусором;</w:t>
      </w:r>
    </w:p>
    <w:p w14:paraId="777776E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14:paraId="3D1A4C4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14:paraId="34ECDBB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добывать растительную землю, песок и производить другие раскопки;</w:t>
      </w:r>
    </w:p>
    <w:p w14:paraId="7DB6D85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выгуливать и отпускать с поводка собак в парках, лесопарках, скверах и иных территориях зеленых насаждений;</w:t>
      </w:r>
    </w:p>
    <w:p w14:paraId="6A969D6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сжигать листву и мусор на территориях общего пользования сельского поселения.</w:t>
      </w:r>
    </w:p>
    <w:p w14:paraId="2F20845B" w14:textId="169C5EBE"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13.5. При обнаружении признаков повреждения деревьев лица, ответственные за сохранность зеленых насаждений, обязаны немедленно поставить в известность администрацию </w:t>
      </w:r>
      <w:r w:rsidR="00C7499E" w:rsidRPr="00FD45FB">
        <w:rPr>
          <w:color w:val="000000"/>
          <w:sz w:val="28"/>
          <w:szCs w:val="28"/>
        </w:rPr>
        <w:t xml:space="preserve">Безменовского </w:t>
      </w:r>
      <w:r w:rsidRPr="00FD45FB">
        <w:rPr>
          <w:color w:val="000000"/>
          <w:sz w:val="28"/>
          <w:szCs w:val="28"/>
        </w:rPr>
        <w:t>сельсовета для принятия необходимых мер.</w:t>
      </w:r>
    </w:p>
    <w:p w14:paraId="0D82630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13.6. Вырубка растений, произрастающих в зоне индивидуальной застройки, осуществляется собственниками земельных участков самостоятельно за счет собственных средств.</w:t>
      </w:r>
    </w:p>
    <w:p w14:paraId="5E1E312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475079B0"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14. Содержание и эксплуатация дорог</w:t>
      </w:r>
    </w:p>
    <w:p w14:paraId="75592A9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78C3613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14.1. Специализированные организации производят уборку территорий сельского поселения на основании соглашений с лицами, указанными в пункте 10.1. настоящих Правил.</w:t>
      </w:r>
    </w:p>
    <w:p w14:paraId="7A750864" w14:textId="296FA14E"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14.2.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сельского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специализированными организациями по договорам с администрацией </w:t>
      </w:r>
      <w:r w:rsidR="00C7499E" w:rsidRPr="00FD45FB">
        <w:rPr>
          <w:color w:val="000000"/>
          <w:sz w:val="28"/>
          <w:szCs w:val="28"/>
        </w:rPr>
        <w:t xml:space="preserve">Безменовского </w:t>
      </w:r>
      <w:r w:rsidRPr="00FD45FB">
        <w:rPr>
          <w:color w:val="000000"/>
          <w:sz w:val="28"/>
          <w:szCs w:val="28"/>
        </w:rPr>
        <w:t>сельсовета в соответствии с планом капитальных вложений.</w:t>
      </w:r>
    </w:p>
    <w:p w14:paraId="76CFD1F2" w14:textId="58F84F5E"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14.3. Эксплуатацию, текущий и капитальный ремонт дорожных знаков, разметки и иных объектов обеспечения безопасности уличного движения осуществляют специализированные организации по договорам с администрацией</w:t>
      </w:r>
      <w:r w:rsidR="000647F5" w:rsidRPr="00FD45FB">
        <w:rPr>
          <w:color w:val="000000"/>
          <w:sz w:val="28"/>
          <w:szCs w:val="28"/>
        </w:rPr>
        <w:t xml:space="preserve"> Безменовского</w:t>
      </w:r>
      <w:r w:rsidRPr="00FD45FB">
        <w:rPr>
          <w:color w:val="000000"/>
          <w:sz w:val="28"/>
          <w:szCs w:val="28"/>
        </w:rPr>
        <w:t xml:space="preserve"> сельсовета.</w:t>
      </w:r>
    </w:p>
    <w:p w14:paraId="1DB6273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14.4.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14:paraId="700BAEB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организациями, в ведении которых находятся коммуникации.</w:t>
      </w:r>
    </w:p>
    <w:p w14:paraId="0B3A89B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5FC2B076"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15. Освещение территории сельского поселения</w:t>
      </w:r>
    </w:p>
    <w:p w14:paraId="4AF87D6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39F0A147" w14:textId="4E7D3076"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15.1. Улицы, дороги, площади, мосты и пешеходные аллеи, общественные и рекреационные территории,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быть освещены в темное время суток по расписанию, утвержденному администрацией </w:t>
      </w:r>
      <w:r w:rsidR="00C7499E" w:rsidRPr="00FD45FB">
        <w:rPr>
          <w:color w:val="000000"/>
          <w:sz w:val="28"/>
          <w:szCs w:val="28"/>
        </w:rPr>
        <w:t xml:space="preserve">Безменовского </w:t>
      </w:r>
      <w:r w:rsidRPr="00FD45FB">
        <w:rPr>
          <w:color w:val="000000"/>
          <w:sz w:val="28"/>
          <w:szCs w:val="28"/>
        </w:rPr>
        <w:t>сельсовета.</w:t>
      </w:r>
    </w:p>
    <w:p w14:paraId="5F68031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Обязанность по освещению данных объектов возлагается на их собственников или уполномоченных собственником лиц.</w:t>
      </w:r>
    </w:p>
    <w:p w14:paraId="344BBBE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15.2. Освещение территории сельского поселения осуществляется энергоснабжающими организациями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14:paraId="5874ADB7" w14:textId="2CDC79BC"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 xml:space="preserve">15.3. Строительство, эксплуатацию, текущий и капитальный ремонт сетей наружного освещения улиц следует осуществлять специализированными организациями по договорам с администрацией </w:t>
      </w:r>
      <w:r w:rsidR="00C7499E" w:rsidRPr="00FD45FB">
        <w:rPr>
          <w:color w:val="000000"/>
          <w:sz w:val="28"/>
          <w:szCs w:val="28"/>
        </w:rPr>
        <w:t xml:space="preserve">Безменовского </w:t>
      </w:r>
      <w:r w:rsidRPr="00FD45FB">
        <w:rPr>
          <w:color w:val="000000"/>
          <w:sz w:val="28"/>
          <w:szCs w:val="28"/>
        </w:rPr>
        <w:t>сельсовета.</w:t>
      </w:r>
    </w:p>
    <w:p w14:paraId="0F3917AE"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1C4E2BA8"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16. Проведение работ при строительстве, ремонте, реконструкции коммуникаций</w:t>
      </w:r>
    </w:p>
    <w:p w14:paraId="7DED7D6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1AF0F386" w14:textId="5AB80BD8"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16.1.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могут производиться только при наличии письменного разрешения (ордера на проведение земляных работ), согласованного администрацией </w:t>
      </w:r>
      <w:r w:rsidR="000647F5" w:rsidRPr="00FD45FB">
        <w:rPr>
          <w:color w:val="000000"/>
          <w:sz w:val="28"/>
          <w:szCs w:val="28"/>
        </w:rPr>
        <w:t>Безменовск</w:t>
      </w:r>
      <w:r w:rsidRPr="00FD45FB">
        <w:rPr>
          <w:color w:val="000000"/>
          <w:sz w:val="28"/>
          <w:szCs w:val="28"/>
        </w:rPr>
        <w:t>ого сельсовета.</w:t>
      </w:r>
    </w:p>
    <w:p w14:paraId="28BB0F28" w14:textId="3E53BC12"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Аварийные работы могут быть начаты владельцами сетей по телефонограмме или по уведомлению администрации </w:t>
      </w:r>
      <w:r w:rsidR="00C7499E" w:rsidRPr="00FD45FB">
        <w:rPr>
          <w:color w:val="000000"/>
          <w:sz w:val="28"/>
          <w:szCs w:val="28"/>
        </w:rPr>
        <w:t xml:space="preserve">Безменовского </w:t>
      </w:r>
      <w:r w:rsidRPr="00FD45FB">
        <w:rPr>
          <w:color w:val="000000"/>
          <w:sz w:val="28"/>
          <w:szCs w:val="28"/>
        </w:rPr>
        <w:t>сельсовета с последующим оформлением разрешения в 3-дневный срок.</w:t>
      </w:r>
    </w:p>
    <w:p w14:paraId="2B414334" w14:textId="4DFE68DE"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16.2. Разрешение на производство работ по строительству, реконструкции, ремонту коммуникаций выдается администрацией </w:t>
      </w:r>
      <w:r w:rsidR="00C7499E" w:rsidRPr="00FD45FB">
        <w:rPr>
          <w:color w:val="000000"/>
          <w:sz w:val="28"/>
          <w:szCs w:val="28"/>
        </w:rPr>
        <w:t xml:space="preserve">Безменовского </w:t>
      </w:r>
      <w:r w:rsidRPr="00FD45FB">
        <w:rPr>
          <w:color w:val="000000"/>
          <w:sz w:val="28"/>
          <w:szCs w:val="28"/>
        </w:rPr>
        <w:t>сельсовета при предъявлении:</w:t>
      </w:r>
    </w:p>
    <w:p w14:paraId="01BBFB4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проекта проведения работ, согласованного с заинтересованными службами, отвечающими за сохранность инженерных коммуникаций;</w:t>
      </w:r>
    </w:p>
    <w:p w14:paraId="23A3C76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схемы движения транспорта и пешеходов, согласованной с государственной инспекцией по безопасности дорожного движения;</w:t>
      </w:r>
    </w:p>
    <w:p w14:paraId="5D24C65B" w14:textId="6B0DCF30"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 условий производства работ, согласованных с администрацией </w:t>
      </w:r>
      <w:r w:rsidR="00C7499E" w:rsidRPr="00FD45FB">
        <w:rPr>
          <w:color w:val="000000"/>
          <w:sz w:val="28"/>
          <w:szCs w:val="28"/>
        </w:rPr>
        <w:t xml:space="preserve">Безменовского </w:t>
      </w:r>
      <w:r w:rsidRPr="00FD45FB">
        <w:rPr>
          <w:color w:val="000000"/>
          <w:sz w:val="28"/>
          <w:szCs w:val="28"/>
        </w:rPr>
        <w:t>сельсовета;</w:t>
      </w:r>
    </w:p>
    <w:p w14:paraId="66DA740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14:paraId="65A27B7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может быть выдано только при наличии согласования специализированной организации, обслуживающей дорожное покрытие, тротуары, газоны.</w:t>
      </w:r>
    </w:p>
    <w:p w14:paraId="2566C01F" w14:textId="7C69A7BF"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16.3. В целях исключения возможного разрытия вновь построенных (реконструированных) улиц, скверов организации, которые в предстоящем году должны осуществлять работы по строительству и реконструкции подземных сетей, в срок до 1 декабря предшествующего строительству года обязаны сообщить в администрацию </w:t>
      </w:r>
      <w:r w:rsidR="00C7499E" w:rsidRPr="00FD45FB">
        <w:rPr>
          <w:color w:val="000000"/>
          <w:sz w:val="28"/>
          <w:szCs w:val="28"/>
        </w:rPr>
        <w:t xml:space="preserve">Безменовского </w:t>
      </w:r>
      <w:r w:rsidRPr="00FD45FB">
        <w:rPr>
          <w:color w:val="000000"/>
          <w:sz w:val="28"/>
          <w:szCs w:val="28"/>
        </w:rPr>
        <w:t>сельсовета о намеченных работах по прокладке коммуникаций с указанием предполагаемых сроков производства работ.</w:t>
      </w:r>
    </w:p>
    <w:p w14:paraId="71E53AD4" w14:textId="4579C91C"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16.4.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w:t>
      </w:r>
      <w:r w:rsidRPr="00FD45FB">
        <w:rPr>
          <w:color w:val="000000"/>
          <w:sz w:val="28"/>
          <w:szCs w:val="28"/>
        </w:rPr>
        <w:lastRenderedPageBreak/>
        <w:t>коммуникаций или других видов строительных работ, должны быть ликвидированы в полном объеме организациями, получившими разрешение на производство работ, в сроки, согласованные с администрацией</w:t>
      </w:r>
      <w:r w:rsidR="00C7499E" w:rsidRPr="00FD45FB">
        <w:rPr>
          <w:color w:val="000000"/>
          <w:sz w:val="28"/>
          <w:szCs w:val="28"/>
        </w:rPr>
        <w:t xml:space="preserve"> Безменовского</w:t>
      </w:r>
      <w:r w:rsidRPr="00FD45FB">
        <w:rPr>
          <w:color w:val="000000"/>
          <w:sz w:val="28"/>
          <w:szCs w:val="28"/>
        </w:rPr>
        <w:t xml:space="preserve"> сельсовета.</w:t>
      </w:r>
    </w:p>
    <w:p w14:paraId="020EC17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16.5. До начала производства работ по разрытию необходимо:</w:t>
      </w:r>
    </w:p>
    <w:p w14:paraId="0B21B69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16.5.1. Установить дорожные знаки в соответствии с согласованной схемой;</w:t>
      </w:r>
    </w:p>
    <w:p w14:paraId="2766CB6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16.5.2.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14:paraId="2D96D5C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14:paraId="0E93FEF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Ограждение должно быть сплошным и надежным, предотвращающим попадание посторонних на стройплощадку.</w:t>
      </w:r>
    </w:p>
    <w:p w14:paraId="5EA7EB8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На направлениях массовых пешеходных потоков через траншеи следует устраивать мостки на расстоянии не менее чем 200 метров друг от друга.</w:t>
      </w:r>
    </w:p>
    <w:p w14:paraId="6B03944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16.5.3.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14:paraId="035CAEC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16.5.4.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должна возмещаться.</w:t>
      </w:r>
    </w:p>
    <w:p w14:paraId="15AAD91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16.6. Разрешение на производство работ хранится на месте работ, и предъявлять по первому требованию лиц, осуществляющих контроль выполнения Правил.</w:t>
      </w:r>
    </w:p>
    <w:p w14:paraId="565759C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16.7. В разрешении устанавливаются сроки и условия производства работ.</w:t>
      </w:r>
    </w:p>
    <w:p w14:paraId="701B8B3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16.8. До начала земляных работ строительной организацией вызываются на место представители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14:paraId="6BB7D29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Особые условия подлежат неукоснительному соблюдению строительной организацией, производящей земляные работы.</w:t>
      </w:r>
    </w:p>
    <w:p w14:paraId="06167AA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16.9. В случае неявки представителя или отказа его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топографической основе.</w:t>
      </w:r>
    </w:p>
    <w:p w14:paraId="276CB23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16.10. При производстве работ на проезжей части улиц асфальт и щебень в пределах траншеи должны быть разобраны и вывезены производителем работ в специально отведенное место.</w:t>
      </w:r>
    </w:p>
    <w:p w14:paraId="0FFC9A8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Бордюр разбирается, складируется на месте производства работ для дальнейшей установки.</w:t>
      </w:r>
    </w:p>
    <w:p w14:paraId="68C104A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При производстве работ на улицах, застроенных территориях грунт надлежит немедленно вывозить.</w:t>
      </w:r>
    </w:p>
    <w:p w14:paraId="4FDBA1A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При необходимости строительная организация может обеспечивать планировку грунта на отвале.</w:t>
      </w:r>
    </w:p>
    <w:p w14:paraId="37D5659A" w14:textId="527B3C31"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16.11. Траншеи под проезжей частью и тротуарами необходимо засыпать песком и </w:t>
      </w:r>
      <w:r w:rsidR="0001035D" w:rsidRPr="00FD45FB">
        <w:rPr>
          <w:color w:val="000000"/>
          <w:sz w:val="28"/>
          <w:szCs w:val="28"/>
        </w:rPr>
        <w:t>песчаным фунтом с послойным уплотнением,</w:t>
      </w:r>
      <w:r w:rsidRPr="00FD45FB">
        <w:rPr>
          <w:color w:val="000000"/>
          <w:sz w:val="28"/>
          <w:szCs w:val="28"/>
        </w:rPr>
        <w:t xml:space="preserve"> и поливкой водой.</w:t>
      </w:r>
    </w:p>
    <w:p w14:paraId="10A787E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Траншеи на газонах должны быть засыпаны местным грунтом с уплотнением, восстановлением плодородного слоя и посевом травы.</w:t>
      </w:r>
    </w:p>
    <w:p w14:paraId="06169E2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16.12.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геодезическую съемку.</w:t>
      </w:r>
    </w:p>
    <w:p w14:paraId="2CBD750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16.13.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14:paraId="7B3FCFAE" w14:textId="643B4CA3"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16.14.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администрации </w:t>
      </w:r>
      <w:r w:rsidR="00C7499E" w:rsidRPr="00FD45FB">
        <w:rPr>
          <w:color w:val="000000"/>
          <w:sz w:val="28"/>
          <w:szCs w:val="28"/>
        </w:rPr>
        <w:t xml:space="preserve">Безменовского </w:t>
      </w:r>
      <w:r w:rsidRPr="00FD45FB">
        <w:rPr>
          <w:color w:val="000000"/>
          <w:sz w:val="28"/>
          <w:szCs w:val="28"/>
        </w:rPr>
        <w:t>сельсовета вправе составить акт и передать его должностному лицу имеющему право составить протокол для привлечения виновных лиц к административной ответственности.</w:t>
      </w:r>
    </w:p>
    <w:p w14:paraId="5A0F384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16.15.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быть устранены организациями, получившим разрешение на производство работ, в течение суток.</w:t>
      </w:r>
    </w:p>
    <w:p w14:paraId="14EDDAC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Наледи, образовавшиеся из-за аварий на подземных коммуникациях, должны быть ликвидированы организациями - владельцами коммуникаций, либо на основании договора специализированными организациями за счет владельцев коммуникаций.</w:t>
      </w:r>
    </w:p>
    <w:p w14:paraId="03EEAA8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16.16.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14:paraId="7610092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603B10E7"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17. Особые требования к доступности жилой среды</w:t>
      </w:r>
    </w:p>
    <w:p w14:paraId="5504468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2013B13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17.1.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14:paraId="2E827FF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17.2. Проектирование, строительство, установка технических средств и оборудования, способствующих передвижению пожилых лиц и инвалидов, </w:t>
      </w:r>
      <w:r w:rsidRPr="00FD45FB">
        <w:rPr>
          <w:color w:val="000000"/>
          <w:sz w:val="28"/>
          <w:szCs w:val="28"/>
        </w:rPr>
        <w:lastRenderedPageBreak/>
        <w:t>необходимо осуществлять при новом строительстве заказчиком в соответствии с утвержденной проектной документацией.</w:t>
      </w:r>
    </w:p>
    <w:p w14:paraId="5F732F2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387CAD1B" w14:textId="5504C989"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2209A7B9"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18. Праздничное оформление территории</w:t>
      </w:r>
    </w:p>
    <w:p w14:paraId="67741F8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6CEB38AA" w14:textId="68C4494C"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18.1. Праздничное оформление территории </w:t>
      </w:r>
      <w:r w:rsidR="00C7499E" w:rsidRPr="00FD45FB">
        <w:rPr>
          <w:color w:val="000000"/>
          <w:sz w:val="28"/>
          <w:szCs w:val="28"/>
        </w:rPr>
        <w:t xml:space="preserve">Безменовского </w:t>
      </w:r>
      <w:r w:rsidRPr="00FD45FB">
        <w:rPr>
          <w:color w:val="000000"/>
          <w:sz w:val="28"/>
          <w:szCs w:val="28"/>
        </w:rPr>
        <w:t xml:space="preserve">сельсовета выполняется по решению администрации </w:t>
      </w:r>
      <w:r w:rsidR="00C7499E" w:rsidRPr="00FD45FB">
        <w:rPr>
          <w:color w:val="000000"/>
          <w:sz w:val="28"/>
          <w:szCs w:val="28"/>
        </w:rPr>
        <w:t xml:space="preserve">Безменовского </w:t>
      </w:r>
      <w:r w:rsidRPr="00FD45FB">
        <w:rPr>
          <w:color w:val="000000"/>
          <w:sz w:val="28"/>
          <w:szCs w:val="28"/>
        </w:rPr>
        <w:t>сельсовета на период проведения государственных и сельских праздников, мероприятий, связанных со знаменательными событиями.</w:t>
      </w:r>
    </w:p>
    <w:p w14:paraId="16E9C6C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Оформление зданий, сооружений осуществляется их владельцами в рамках концепции праздничного оформления территории сельского поселения.</w:t>
      </w:r>
    </w:p>
    <w:p w14:paraId="217C4F7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18.2. Работы, связанные с проведением торжественных сельских и праздничных мероприятий, осуществляются организациями самостоятельно за счет собственных средств.</w:t>
      </w:r>
    </w:p>
    <w:p w14:paraId="3901230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18.3. Праздничное оформление должно включать в себя: вывеску флагов, лозунгов, гирлянд, панно, установку декоративных элементов и композиций, стендов, киосков, трибун, эстрад, а также устройство праздничных иллюминаций.</w:t>
      </w:r>
    </w:p>
    <w:p w14:paraId="7BAAAAF8" w14:textId="025AAFB1"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18.4.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администрацией </w:t>
      </w:r>
      <w:r w:rsidR="00C7499E" w:rsidRPr="00FD45FB">
        <w:rPr>
          <w:color w:val="000000"/>
          <w:sz w:val="28"/>
          <w:szCs w:val="28"/>
        </w:rPr>
        <w:t>Безменовского</w:t>
      </w:r>
      <w:r w:rsidRPr="00FD45FB">
        <w:rPr>
          <w:color w:val="000000"/>
          <w:sz w:val="28"/>
          <w:szCs w:val="28"/>
        </w:rPr>
        <w:t xml:space="preserve"> сельсовета.</w:t>
      </w:r>
    </w:p>
    <w:p w14:paraId="5D6DF8F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18.5.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14:paraId="5EF4BB6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6DC71811"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19. Формы и механизмы общественного участия</w:t>
      </w:r>
    </w:p>
    <w:p w14:paraId="09F32B5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50D2FA2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19.1. Общие положения</w:t>
      </w:r>
    </w:p>
    <w:p w14:paraId="48D4926C" w14:textId="5B853834"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19.1.1. Вовлеченность в принятие решений и реализацию проектов, реальный учет мнения жителей </w:t>
      </w:r>
      <w:r w:rsidR="00C7499E" w:rsidRPr="00FD45FB">
        <w:rPr>
          <w:color w:val="000000"/>
          <w:sz w:val="28"/>
          <w:szCs w:val="28"/>
        </w:rPr>
        <w:t xml:space="preserve">Безменовского </w:t>
      </w:r>
      <w:r w:rsidRPr="00FD45FB">
        <w:rPr>
          <w:color w:val="000000"/>
          <w:sz w:val="28"/>
          <w:szCs w:val="28"/>
        </w:rPr>
        <w:t>сельсовета, повышает их удовлетворенность окружающей средой, формирует положительный эмоциональный фон, ведет к повышению субъективного восприятия качества жизни.</w:t>
      </w:r>
    </w:p>
    <w:p w14:paraId="1E021FAA" w14:textId="6A48D07B"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19.1.2. Участие в развитии территории </w:t>
      </w:r>
      <w:r w:rsidR="00C7499E" w:rsidRPr="00FD45FB">
        <w:rPr>
          <w:color w:val="000000"/>
          <w:sz w:val="28"/>
          <w:szCs w:val="28"/>
        </w:rPr>
        <w:t xml:space="preserve">Безменовского </w:t>
      </w:r>
      <w:r w:rsidRPr="00FD45FB">
        <w:rPr>
          <w:color w:val="000000"/>
          <w:sz w:val="28"/>
          <w:szCs w:val="28"/>
        </w:rPr>
        <w:t>сельсовета создает новые возможности для общения, сотворчества и повышает субъективное восприятие качества жизни (реализуя базовую потребность в сопричастности и соучастии, потребность принадлежности к целому). Важно, чтобы и физическая среда, и социальные регламенты и культура подчеркивали общность и личную ответственность, создавали возможности для знакомства и стимулировали общение жителей по вопросам повседневной жизни, совместному решению задач, созданию новых смыслов и идей, некоммерческих и коммерческих проектов.</w:t>
      </w:r>
    </w:p>
    <w:p w14:paraId="52857BD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19.1.3. Общественное участие на этапе планирования и проектирования снижает количество и глубину несогласованностей, противоречий и </w:t>
      </w:r>
      <w:r w:rsidRPr="00FD45FB">
        <w:rPr>
          <w:color w:val="000000"/>
          <w:sz w:val="28"/>
          <w:szCs w:val="28"/>
        </w:rPr>
        <w:lastRenderedPageBreak/>
        <w:t>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формирует лояльность со стороны населения и создаёт кредит доверия на будущее, а в перспективе превращает жителей и других субъектов в партнёров органов власти.</w:t>
      </w:r>
    </w:p>
    <w:p w14:paraId="65ED0B6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19.2. Принципы организации общественного соучастия</w:t>
      </w:r>
    </w:p>
    <w:p w14:paraId="51DC150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19.2.1. 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w:t>
      </w:r>
    </w:p>
    <w:p w14:paraId="031FDC34" w14:textId="51A0E734"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19.2.2. Для повышения уровня доступности информации и информирования населения о задачах и проектах в сфере благоустройства и комплексного развития территории </w:t>
      </w:r>
      <w:r w:rsidR="00C7499E" w:rsidRPr="00FD45FB">
        <w:rPr>
          <w:color w:val="000000"/>
          <w:sz w:val="28"/>
          <w:szCs w:val="28"/>
        </w:rPr>
        <w:t xml:space="preserve">Безменовского </w:t>
      </w:r>
      <w:r w:rsidRPr="00FD45FB">
        <w:rPr>
          <w:color w:val="000000"/>
          <w:sz w:val="28"/>
          <w:szCs w:val="28"/>
        </w:rPr>
        <w:t xml:space="preserve">сельсовета рекомендуется на официальном сайте администрации </w:t>
      </w:r>
      <w:r w:rsidR="00C7499E" w:rsidRPr="00FD45FB">
        <w:rPr>
          <w:color w:val="000000"/>
          <w:sz w:val="28"/>
          <w:szCs w:val="28"/>
        </w:rPr>
        <w:t xml:space="preserve">Безменовского </w:t>
      </w:r>
      <w:r w:rsidRPr="00FD45FB">
        <w:rPr>
          <w:color w:val="000000"/>
          <w:sz w:val="28"/>
          <w:szCs w:val="28"/>
        </w:rPr>
        <w:t>сельсовета представлять полную и актуальную информацию в данной сфере.</w:t>
      </w:r>
    </w:p>
    <w:p w14:paraId="784F79E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19.3. Формы общественного соучастия</w:t>
      </w:r>
    </w:p>
    <w:p w14:paraId="1C036F0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19.3.1. Для осуществления участия граждан в процессе принятия решений и реализации проектов комплексного благоустройства рекомендуется следовать следующим форматам:</w:t>
      </w:r>
    </w:p>
    <w:p w14:paraId="4AC82D0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19.3.1.1. Совместное определение целей и задач по развитию территории, инвентаризация проблем и потенциалов среды;</w:t>
      </w:r>
    </w:p>
    <w:p w14:paraId="7C7511B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19.3.1.2. Согласование проектных решений с участниками процесса проектирования и местными жителями (взрослые и дети), предпринимателями, собственниками соседних территорий и других заинтересованных сторон;</w:t>
      </w:r>
    </w:p>
    <w:p w14:paraId="3235194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19.3.1.3.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14:paraId="3A16BDF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19.3.1.4.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14:paraId="1583518E" w14:textId="109E0D0A"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19.3.2. При реализации проектов необходимо обеспечить информирование общественности о планирующихся изменениях и возможности участия в этом процессе, посредством опубликования информации на официальном сайте администрации </w:t>
      </w:r>
      <w:r w:rsidR="00C7499E" w:rsidRPr="00FD45FB">
        <w:rPr>
          <w:color w:val="000000"/>
          <w:sz w:val="28"/>
          <w:szCs w:val="28"/>
        </w:rPr>
        <w:t xml:space="preserve">Безменовского </w:t>
      </w:r>
      <w:r w:rsidRPr="00FD45FB">
        <w:rPr>
          <w:color w:val="000000"/>
          <w:sz w:val="28"/>
          <w:szCs w:val="28"/>
        </w:rPr>
        <w:t>сельсовета, газеты, вывешивания афиш и объявлений на информационных стендах.</w:t>
      </w:r>
    </w:p>
    <w:p w14:paraId="69DC625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19.4. Механизмы общественного участия.</w:t>
      </w:r>
    </w:p>
    <w:p w14:paraId="46B6895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19.4.1.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14:paraId="63BEA1BE" w14:textId="7502B4E6"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19.4.2. Рекомендуется использовать следующие инструменты: анкетирование, опросы, интервьюирование, проведение общественных обсуждений, проведение дизайн-игр с участием взрослых и </w:t>
      </w:r>
      <w:r w:rsidR="0001035D" w:rsidRPr="00FD45FB">
        <w:rPr>
          <w:color w:val="000000"/>
          <w:sz w:val="28"/>
          <w:szCs w:val="28"/>
        </w:rPr>
        <w:t>детей</w:t>
      </w:r>
      <w:r w:rsidRPr="00FD45FB">
        <w:rPr>
          <w:color w:val="000000"/>
          <w:sz w:val="28"/>
          <w:szCs w:val="28"/>
        </w:rPr>
        <w:t xml:space="preserve">̆, </w:t>
      </w:r>
      <w:r w:rsidRPr="00FD45FB">
        <w:rPr>
          <w:color w:val="000000"/>
          <w:sz w:val="28"/>
          <w:szCs w:val="28"/>
        </w:rPr>
        <w:lastRenderedPageBreak/>
        <w:t>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14:paraId="234FF48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19.4.3. По итогам встреч,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как на информационных ресурсах проекта, так и на официальном сайте муниципалитета для того, чтобы жители могли отслеживать процесс развития проекта, а также комментировать и включаться в этот процесс на любом этапе.</w:t>
      </w:r>
    </w:p>
    <w:p w14:paraId="4D63C3B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19.4.4. На каждом этапе проектирования рекомендуется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14:paraId="07582EE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19.4.5. Общественные обсуждения должны проводиться при участии опытного модератора, имеющего нейтральную позицию по отношению ко всем участникам проектного процесса.</w:t>
      </w:r>
    </w:p>
    <w:p w14:paraId="5D0D261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19.4.6. Общественный контроль является одним из механизмов общественного участия.</w:t>
      </w:r>
    </w:p>
    <w:p w14:paraId="5C7A5090" w14:textId="5AFE60E3"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19.5.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видео-фиксации, а также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на территории </w:t>
      </w:r>
      <w:r w:rsidR="00C7499E" w:rsidRPr="00FD45FB">
        <w:rPr>
          <w:color w:val="000000"/>
          <w:sz w:val="28"/>
          <w:szCs w:val="28"/>
        </w:rPr>
        <w:t xml:space="preserve">Безменовского </w:t>
      </w:r>
      <w:r w:rsidRPr="00FD45FB">
        <w:rPr>
          <w:color w:val="000000"/>
          <w:sz w:val="28"/>
          <w:szCs w:val="28"/>
        </w:rPr>
        <w:t>сельсовета.</w:t>
      </w:r>
    </w:p>
    <w:p w14:paraId="5B717DD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19.6.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14:paraId="2BF5F05C"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1512BCEF"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20. Контроль соблюдения норм и правил благоустройства</w:t>
      </w:r>
    </w:p>
    <w:p w14:paraId="0AE6E98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579AA010" w14:textId="0F2BB8DF"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20.1. Администрация </w:t>
      </w:r>
      <w:r w:rsidR="009611AA" w:rsidRPr="00FD45FB">
        <w:rPr>
          <w:color w:val="000000"/>
          <w:sz w:val="28"/>
          <w:szCs w:val="28"/>
        </w:rPr>
        <w:t xml:space="preserve">Безменовского </w:t>
      </w:r>
      <w:r w:rsidRPr="00FD45FB">
        <w:rPr>
          <w:color w:val="000000"/>
          <w:sz w:val="28"/>
          <w:szCs w:val="28"/>
        </w:rPr>
        <w:t>сельсовета, ее структурные подразделения и должностные лица, осуществляют контроль в пределах своей компетенции за соблюдением настоящих Правил.</w:t>
      </w:r>
    </w:p>
    <w:p w14:paraId="61FB577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20.2. В случае выявления фактов нарушений правил, уполномоченные в соответствии с действующим законодательством должностные лица в праве:</w:t>
      </w:r>
    </w:p>
    <w:p w14:paraId="0258097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выдать предписание об устранении нарушений;</w:t>
      </w:r>
    </w:p>
    <w:p w14:paraId="066EDBE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составить протокол об административном правонарушении в порядке, установленном действующим законодательством;</w:t>
      </w:r>
    </w:p>
    <w:p w14:paraId="65F76BC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обратиться в суд с заявлением (исковым заявлением) о признании незаконными действия (бездействия) физических и (или) юридических лиц, нарушающих Правила, и о возмещении ущерба.</w:t>
      </w:r>
    </w:p>
    <w:p w14:paraId="5FEDFAC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20.3. Лица, допустившие нарушение Правил, несут ответственность в соответствии с действующим законодательством.</w:t>
      </w:r>
    </w:p>
    <w:p w14:paraId="47BBC61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Вред, причиненный в результате нарушения Правил, возмещается виновными лицами в порядке, установленном действующим законодательством.</w:t>
      </w:r>
    </w:p>
    <w:p w14:paraId="09AB59F8"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0DA72B01" w14:textId="6AEBD494" w:rsidR="00090E89" w:rsidRPr="00FD45FB" w:rsidRDefault="00090E89" w:rsidP="00D856AA">
      <w:pPr>
        <w:pStyle w:val="a3"/>
        <w:spacing w:before="0" w:beforeAutospacing="0" w:after="0" w:afterAutospacing="0"/>
        <w:ind w:firstLine="709"/>
        <w:jc w:val="center"/>
        <w:rPr>
          <w:b/>
          <w:bCs/>
          <w:color w:val="000000"/>
          <w:sz w:val="28"/>
          <w:szCs w:val="28"/>
        </w:rPr>
      </w:pPr>
      <w:r w:rsidRPr="00FD45FB">
        <w:rPr>
          <w:b/>
          <w:bCs/>
          <w:color w:val="000000"/>
          <w:sz w:val="28"/>
          <w:szCs w:val="28"/>
        </w:rPr>
        <w:t>21. Особые требования к доступности сельской среды</w:t>
      </w:r>
    </w:p>
    <w:p w14:paraId="7447198A" w14:textId="77777777" w:rsidR="007D3038" w:rsidRPr="00FD45FB" w:rsidRDefault="007D3038" w:rsidP="00D856AA">
      <w:pPr>
        <w:pStyle w:val="a3"/>
        <w:spacing w:before="0" w:beforeAutospacing="0" w:after="0" w:afterAutospacing="0"/>
        <w:ind w:firstLine="709"/>
        <w:jc w:val="center"/>
        <w:rPr>
          <w:color w:val="000000"/>
          <w:sz w:val="28"/>
          <w:szCs w:val="28"/>
        </w:rPr>
      </w:pPr>
    </w:p>
    <w:p w14:paraId="612989C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21.1. При проектировании объектов благоустройства жилой среды, улиц и дорог, объектов культурно-бытового обслуживания необходимо обеспечить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14:paraId="1DA22BDB" w14:textId="5ED6C340" w:rsidR="00F12C76" w:rsidRPr="00FD45FB" w:rsidRDefault="00090E89" w:rsidP="00BC4B54">
      <w:pPr>
        <w:pStyle w:val="a3"/>
        <w:spacing w:before="0" w:beforeAutospacing="0" w:after="0" w:afterAutospacing="0"/>
        <w:ind w:firstLine="709"/>
        <w:jc w:val="both"/>
        <w:rPr>
          <w:sz w:val="28"/>
          <w:szCs w:val="28"/>
        </w:rPr>
      </w:pPr>
      <w:r w:rsidRPr="00FD45FB">
        <w:rPr>
          <w:color w:val="000000"/>
          <w:sz w:val="28"/>
          <w:szCs w:val="28"/>
        </w:rPr>
        <w:t>21.2. Проектирование, строительство, установка технических средств и оборудования, способствующих передвижению пожилых лиц и инвалидов, осуществляются при новом строительстве заказчиком в соответствии с утвержденной проектной документацией.</w:t>
      </w:r>
    </w:p>
    <w:sectPr w:rsidR="00F12C76" w:rsidRPr="00FD45FB" w:rsidSect="00FD45FB">
      <w:footerReference w:type="default" r:id="rId14"/>
      <w:pgSz w:w="11906" w:h="16838" w:code="9"/>
      <w:pgMar w:top="1134" w:right="851" w:bottom="426" w:left="1701" w:header="340" w:footer="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50983" w14:textId="77777777" w:rsidR="009920C2" w:rsidRDefault="009920C2" w:rsidP="0001035D">
      <w:pPr>
        <w:spacing w:after="0"/>
      </w:pPr>
      <w:r>
        <w:separator/>
      </w:r>
    </w:p>
  </w:endnote>
  <w:endnote w:type="continuationSeparator" w:id="0">
    <w:p w14:paraId="6B7FE539" w14:textId="77777777" w:rsidR="009920C2" w:rsidRDefault="009920C2" w:rsidP="000103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8170451"/>
      <w:docPartObj>
        <w:docPartGallery w:val="Page Numbers (Bottom of Page)"/>
        <w:docPartUnique/>
      </w:docPartObj>
    </w:sdtPr>
    <w:sdtEndPr/>
    <w:sdtContent>
      <w:p w14:paraId="2238EC3C" w14:textId="26E07D6D" w:rsidR="0001035D" w:rsidRDefault="0001035D">
        <w:pPr>
          <w:pStyle w:val="a6"/>
          <w:jc w:val="right"/>
        </w:pPr>
        <w:r>
          <w:fldChar w:fldCharType="begin"/>
        </w:r>
        <w:r>
          <w:instrText>PAGE   \* MERGEFORMAT</w:instrText>
        </w:r>
        <w:r>
          <w:fldChar w:fldCharType="separate"/>
        </w:r>
        <w:r>
          <w:t>2</w:t>
        </w:r>
        <w:r>
          <w:fldChar w:fldCharType="end"/>
        </w:r>
      </w:p>
    </w:sdtContent>
  </w:sdt>
  <w:p w14:paraId="574A554B" w14:textId="77777777" w:rsidR="0001035D" w:rsidRDefault="0001035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E3074" w14:textId="77777777" w:rsidR="009920C2" w:rsidRDefault="009920C2" w:rsidP="0001035D">
      <w:pPr>
        <w:spacing w:after="0"/>
      </w:pPr>
      <w:r>
        <w:separator/>
      </w:r>
    </w:p>
  </w:footnote>
  <w:footnote w:type="continuationSeparator" w:id="0">
    <w:p w14:paraId="26ECBEA7" w14:textId="77777777" w:rsidR="009920C2" w:rsidRDefault="009920C2" w:rsidP="0001035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E701C"/>
    <w:multiLevelType w:val="multilevel"/>
    <w:tmpl w:val="381A9C5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2DB818B4"/>
    <w:multiLevelType w:val="hybridMultilevel"/>
    <w:tmpl w:val="24902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CF5F10"/>
    <w:multiLevelType w:val="hybridMultilevel"/>
    <w:tmpl w:val="C46AD122"/>
    <w:lvl w:ilvl="0" w:tplc="0419000F">
      <w:start w:val="3"/>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DF36EBA"/>
    <w:multiLevelType w:val="multilevel"/>
    <w:tmpl w:val="3684C56E"/>
    <w:lvl w:ilvl="0">
      <w:start w:val="1"/>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EBE"/>
    <w:rsid w:val="0001035D"/>
    <w:rsid w:val="00033EDC"/>
    <w:rsid w:val="000373CA"/>
    <w:rsid w:val="000647F5"/>
    <w:rsid w:val="00090E89"/>
    <w:rsid w:val="00125CDD"/>
    <w:rsid w:val="001D2F4E"/>
    <w:rsid w:val="00290FED"/>
    <w:rsid w:val="002B29F8"/>
    <w:rsid w:val="002D414D"/>
    <w:rsid w:val="00405D86"/>
    <w:rsid w:val="0051188D"/>
    <w:rsid w:val="00637919"/>
    <w:rsid w:val="00641454"/>
    <w:rsid w:val="00661243"/>
    <w:rsid w:val="006741D5"/>
    <w:rsid w:val="006C0B77"/>
    <w:rsid w:val="00784EBE"/>
    <w:rsid w:val="007D3038"/>
    <w:rsid w:val="0082323B"/>
    <w:rsid w:val="008242FF"/>
    <w:rsid w:val="00832BAE"/>
    <w:rsid w:val="008608E1"/>
    <w:rsid w:val="00870751"/>
    <w:rsid w:val="00892721"/>
    <w:rsid w:val="008D02BE"/>
    <w:rsid w:val="00915750"/>
    <w:rsid w:val="00922C48"/>
    <w:rsid w:val="009611AA"/>
    <w:rsid w:val="009920C2"/>
    <w:rsid w:val="009A4483"/>
    <w:rsid w:val="009B42F7"/>
    <w:rsid w:val="009D2CD2"/>
    <w:rsid w:val="00A20368"/>
    <w:rsid w:val="00A24AC1"/>
    <w:rsid w:val="00A270AB"/>
    <w:rsid w:val="00B05D29"/>
    <w:rsid w:val="00B21392"/>
    <w:rsid w:val="00B915B7"/>
    <w:rsid w:val="00BC4B54"/>
    <w:rsid w:val="00C127FF"/>
    <w:rsid w:val="00C26DF3"/>
    <w:rsid w:val="00C7499E"/>
    <w:rsid w:val="00D856AA"/>
    <w:rsid w:val="00E545AD"/>
    <w:rsid w:val="00E7008C"/>
    <w:rsid w:val="00E86693"/>
    <w:rsid w:val="00E96477"/>
    <w:rsid w:val="00EA4BC6"/>
    <w:rsid w:val="00EA59DF"/>
    <w:rsid w:val="00EE4070"/>
    <w:rsid w:val="00EE5D4E"/>
    <w:rsid w:val="00F12C76"/>
    <w:rsid w:val="00FB508B"/>
    <w:rsid w:val="00FD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A738E"/>
  <w15:chartTrackingRefBased/>
  <w15:docId w15:val="{C370A216-FF60-4223-BA06-D752F7D12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90E89"/>
    <w:pPr>
      <w:spacing w:before="100" w:beforeAutospacing="1" w:after="100" w:afterAutospacing="1"/>
    </w:pPr>
    <w:rPr>
      <w:rFonts w:eastAsia="Times New Roman" w:cs="Times New Roman"/>
      <w:sz w:val="24"/>
      <w:szCs w:val="24"/>
      <w:lang w:eastAsia="ru-RU"/>
    </w:rPr>
  </w:style>
  <w:style w:type="character" w:customStyle="1" w:styleId="1">
    <w:name w:val="Гиперссылка1"/>
    <w:basedOn w:val="a0"/>
    <w:rsid w:val="00090E89"/>
  </w:style>
  <w:style w:type="paragraph" w:customStyle="1" w:styleId="ConsPlusNormal">
    <w:name w:val="ConsPlusNormal"/>
    <w:rsid w:val="00B05D29"/>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01035D"/>
    <w:pPr>
      <w:tabs>
        <w:tab w:val="center" w:pos="4677"/>
        <w:tab w:val="right" w:pos="9355"/>
      </w:tabs>
      <w:spacing w:after="0"/>
    </w:pPr>
  </w:style>
  <w:style w:type="character" w:customStyle="1" w:styleId="a5">
    <w:name w:val="Верхний колонтитул Знак"/>
    <w:basedOn w:val="a0"/>
    <w:link w:val="a4"/>
    <w:uiPriority w:val="99"/>
    <w:rsid w:val="0001035D"/>
    <w:rPr>
      <w:rFonts w:ascii="Times New Roman" w:hAnsi="Times New Roman"/>
      <w:sz w:val="28"/>
    </w:rPr>
  </w:style>
  <w:style w:type="paragraph" w:styleId="a6">
    <w:name w:val="footer"/>
    <w:basedOn w:val="a"/>
    <w:link w:val="a7"/>
    <w:uiPriority w:val="99"/>
    <w:unhideWhenUsed/>
    <w:rsid w:val="0001035D"/>
    <w:pPr>
      <w:tabs>
        <w:tab w:val="center" w:pos="4677"/>
        <w:tab w:val="right" w:pos="9355"/>
      </w:tabs>
      <w:spacing w:after="0"/>
    </w:pPr>
  </w:style>
  <w:style w:type="character" w:customStyle="1" w:styleId="a7">
    <w:name w:val="Нижний колонтитул Знак"/>
    <w:basedOn w:val="a0"/>
    <w:link w:val="a6"/>
    <w:uiPriority w:val="99"/>
    <w:rsid w:val="0001035D"/>
    <w:rPr>
      <w:rFonts w:ascii="Times New Roman" w:hAnsi="Times New Roman"/>
      <w:sz w:val="28"/>
    </w:rPr>
  </w:style>
  <w:style w:type="paragraph" w:styleId="a8">
    <w:name w:val="List Paragraph"/>
    <w:basedOn w:val="a"/>
    <w:uiPriority w:val="34"/>
    <w:qFormat/>
    <w:rsid w:val="00D856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07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96E20C02-1B12-465A-B64C-24AA92270007" TargetMode="External"/><Relationship Id="rId13" Type="http://schemas.openxmlformats.org/officeDocument/2006/relationships/hyperlink" Target="http://pravo-search.minjust.ru:8080/bigs/showDocument.html?id=BB5B5D30-E5B6-4C17-A470-C97F330223A9" TargetMode="External"/><Relationship Id="rId3" Type="http://schemas.openxmlformats.org/officeDocument/2006/relationships/settings" Target="settings.xml"/><Relationship Id="rId7" Type="http://schemas.openxmlformats.org/officeDocument/2006/relationships/hyperlink" Target="http://pravo-search.minjust.ru:8080/bigs/showDocument.html?id=B11798FF-43B9-49DB-B06C-4223F9D555E2" TargetMode="External"/><Relationship Id="rId12" Type="http://schemas.openxmlformats.org/officeDocument/2006/relationships/hyperlink" Target="http://pravo-search.minjust.ru:8080/bigs/showDocument.html?id=96E20C02-1B12-465A-B64C-24AA9227000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ravo-search.minjust.ru:8080/bigs/showDocument.html?id=B11798FF-43B9-49DB-B06C-4223F9D555E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pravo-search.minjust.ru:8080/bigs/showDocument.html?id=15D4560C-D530-4955-BF7E-F734337AE80B" TargetMode="External"/><Relationship Id="rId4" Type="http://schemas.openxmlformats.org/officeDocument/2006/relationships/webSettings" Target="webSettings.xml"/><Relationship Id="rId9" Type="http://schemas.openxmlformats.org/officeDocument/2006/relationships/hyperlink" Target="http://pravo-search.minjust.ru:8080/bigs/showDocument.html?id=96E20C02-1B12-465A-B64C-24AA92270007"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779</TotalTime>
  <Pages>1</Pages>
  <Words>14409</Words>
  <Characters>82133</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24</cp:revision>
  <cp:lastPrinted>2022-03-30T07:47:00Z</cp:lastPrinted>
  <dcterms:created xsi:type="dcterms:W3CDTF">2022-02-28T09:56:00Z</dcterms:created>
  <dcterms:modified xsi:type="dcterms:W3CDTF">2022-04-20T09:22:00Z</dcterms:modified>
</cp:coreProperties>
</file>